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70" w:rsidRPr="007A1DE6" w:rsidRDefault="008F5070" w:rsidP="008F5070">
      <w:pPr>
        <w:pStyle w:val="Ttulo2"/>
        <w:ind w:left="2836"/>
        <w:rPr>
          <w:rFonts w:ascii="Times New Roman" w:hAnsi="Times New Roman" w:cs="Times New Roman"/>
          <w:i w:val="0"/>
          <w:sz w:val="24"/>
          <w:szCs w:val="24"/>
        </w:rPr>
      </w:pPr>
      <w:r w:rsidRPr="007A1DE6">
        <w:rPr>
          <w:rFonts w:ascii="Times New Roman" w:hAnsi="Times New Roman" w:cs="Times New Roman"/>
          <w:i w:val="0"/>
          <w:sz w:val="24"/>
          <w:szCs w:val="24"/>
        </w:rPr>
        <w:t xml:space="preserve">PORTARIA AD Nº </w:t>
      </w:r>
      <w:r w:rsidR="00BC4892">
        <w:rPr>
          <w:rFonts w:ascii="Times New Roman" w:hAnsi="Times New Roman" w:cs="Times New Roman"/>
          <w:i w:val="0"/>
          <w:sz w:val="24"/>
          <w:szCs w:val="24"/>
        </w:rPr>
        <w:t>221</w:t>
      </w:r>
      <w:r w:rsidRPr="007A1DE6">
        <w:rPr>
          <w:rFonts w:ascii="Times New Roman" w:hAnsi="Times New Roman" w:cs="Times New Roman"/>
          <w:i w:val="0"/>
          <w:sz w:val="24"/>
          <w:szCs w:val="24"/>
        </w:rPr>
        <w:t>/201</w:t>
      </w:r>
      <w:r w:rsidR="00227A76" w:rsidRPr="007A1DE6">
        <w:rPr>
          <w:rFonts w:ascii="Times New Roman" w:hAnsi="Times New Roman" w:cs="Times New Roman"/>
          <w:i w:val="0"/>
          <w:sz w:val="24"/>
          <w:szCs w:val="24"/>
        </w:rPr>
        <w:t>7</w:t>
      </w:r>
    </w:p>
    <w:p w:rsidR="008F5070" w:rsidRPr="007A1DE6" w:rsidRDefault="008F5070" w:rsidP="008F5070">
      <w:pPr>
        <w:ind w:left="4253"/>
        <w:jc w:val="both"/>
        <w:rPr>
          <w:sz w:val="24"/>
          <w:szCs w:val="24"/>
        </w:rPr>
      </w:pPr>
    </w:p>
    <w:p w:rsidR="007A242B" w:rsidRPr="007A1DE6" w:rsidRDefault="007A242B" w:rsidP="00DE3532">
      <w:pPr>
        <w:ind w:left="4253"/>
        <w:jc w:val="both"/>
        <w:rPr>
          <w:sz w:val="24"/>
          <w:szCs w:val="24"/>
        </w:rPr>
      </w:pPr>
      <w:r w:rsidRPr="007A1DE6">
        <w:rPr>
          <w:sz w:val="24"/>
          <w:szCs w:val="24"/>
        </w:rPr>
        <w:t xml:space="preserve">Aprova </w:t>
      </w:r>
      <w:r w:rsidRPr="007A1DE6">
        <w:rPr>
          <w:i/>
          <w:sz w:val="24"/>
          <w:szCs w:val="24"/>
        </w:rPr>
        <w:t xml:space="preserve">Ad referendum </w:t>
      </w:r>
      <w:r w:rsidRPr="007A1DE6">
        <w:rPr>
          <w:sz w:val="24"/>
          <w:szCs w:val="24"/>
        </w:rPr>
        <w:t xml:space="preserve">do Plenário do </w:t>
      </w:r>
      <w:proofErr w:type="gramStart"/>
      <w:r w:rsidRPr="007A1DE6">
        <w:rPr>
          <w:sz w:val="24"/>
          <w:szCs w:val="24"/>
        </w:rPr>
        <w:t>Crea</w:t>
      </w:r>
      <w:proofErr w:type="gramEnd"/>
      <w:r w:rsidRPr="007A1DE6">
        <w:rPr>
          <w:sz w:val="24"/>
          <w:szCs w:val="24"/>
        </w:rPr>
        <w:t xml:space="preserve">-DF a  anotação de tripla responsabilidade técnica/ excepcionalidade do </w:t>
      </w:r>
      <w:r w:rsidR="00227A76" w:rsidRPr="007A1DE6">
        <w:rPr>
          <w:sz w:val="24"/>
          <w:szCs w:val="24"/>
        </w:rPr>
        <w:t xml:space="preserve">Eng. Civil </w:t>
      </w:r>
      <w:r w:rsidR="007A1DE6" w:rsidRPr="007A1DE6">
        <w:rPr>
          <w:sz w:val="24"/>
          <w:szCs w:val="24"/>
        </w:rPr>
        <w:t xml:space="preserve">Haroldo Alexandre </w:t>
      </w:r>
      <w:proofErr w:type="spellStart"/>
      <w:r w:rsidR="007A1DE6" w:rsidRPr="007A1DE6">
        <w:rPr>
          <w:sz w:val="24"/>
          <w:szCs w:val="24"/>
        </w:rPr>
        <w:t>Miziara</w:t>
      </w:r>
      <w:proofErr w:type="spellEnd"/>
      <w:r w:rsidR="007A1DE6" w:rsidRPr="007A1DE6">
        <w:rPr>
          <w:sz w:val="24"/>
          <w:szCs w:val="24"/>
        </w:rPr>
        <w:t xml:space="preserve"> Fernandes</w:t>
      </w:r>
      <w:r w:rsidR="00BC4892">
        <w:rPr>
          <w:sz w:val="24"/>
          <w:szCs w:val="24"/>
        </w:rPr>
        <w:t xml:space="preserve"> na </w:t>
      </w:r>
      <w:r w:rsidR="007A1DE6" w:rsidRPr="007A1DE6">
        <w:rPr>
          <w:sz w:val="24"/>
          <w:szCs w:val="24"/>
        </w:rPr>
        <w:t>e</w:t>
      </w:r>
      <w:r w:rsidR="00DE3532" w:rsidRPr="007A1DE6">
        <w:rPr>
          <w:sz w:val="24"/>
          <w:szCs w:val="24"/>
        </w:rPr>
        <w:t xml:space="preserve">mpresa </w:t>
      </w:r>
      <w:r w:rsidR="007A1DE6" w:rsidRPr="007A1DE6">
        <w:rPr>
          <w:sz w:val="24"/>
          <w:szCs w:val="24"/>
        </w:rPr>
        <w:t>VP Construções Ltda.</w:t>
      </w:r>
    </w:p>
    <w:p w:rsidR="000C6CA6" w:rsidRPr="007A1DE6" w:rsidRDefault="000C6CA6" w:rsidP="00DE3532">
      <w:pPr>
        <w:ind w:left="4253"/>
        <w:jc w:val="both"/>
        <w:rPr>
          <w:sz w:val="24"/>
          <w:szCs w:val="24"/>
        </w:rPr>
      </w:pPr>
    </w:p>
    <w:p w:rsidR="007A242B" w:rsidRPr="007A1DE6" w:rsidRDefault="007A242B" w:rsidP="00DE3532">
      <w:pPr>
        <w:jc w:val="both"/>
        <w:rPr>
          <w:sz w:val="24"/>
          <w:szCs w:val="24"/>
        </w:rPr>
      </w:pPr>
      <w:r w:rsidRPr="007A1DE6">
        <w:rPr>
          <w:sz w:val="24"/>
          <w:szCs w:val="24"/>
        </w:rPr>
        <w:tab/>
      </w:r>
      <w:r w:rsidRPr="007A1DE6">
        <w:rPr>
          <w:sz w:val="24"/>
          <w:szCs w:val="24"/>
        </w:rPr>
        <w:tab/>
        <w:t xml:space="preserve">O Presidente do Conselho Regional de Engenharia e Agronomia do Distrito Federal – </w:t>
      </w:r>
      <w:proofErr w:type="gramStart"/>
      <w:r w:rsidRPr="007A1DE6">
        <w:rPr>
          <w:sz w:val="24"/>
          <w:szCs w:val="24"/>
        </w:rPr>
        <w:t>Crea</w:t>
      </w:r>
      <w:proofErr w:type="gramEnd"/>
      <w:r w:rsidRPr="007A1DE6">
        <w:rPr>
          <w:sz w:val="24"/>
          <w:szCs w:val="24"/>
        </w:rPr>
        <w:t>-DF, no uso das atribuições que lhe confere o art. 85 do Regimento do Regional, combinado com o art. 34, alínea “k”, da Lei nº 5.194, de 24 de dezembro de 1966, e</w:t>
      </w:r>
    </w:p>
    <w:p w:rsidR="007A242B" w:rsidRPr="007A1DE6" w:rsidRDefault="007A242B" w:rsidP="00DE3532">
      <w:pPr>
        <w:jc w:val="both"/>
        <w:rPr>
          <w:sz w:val="24"/>
          <w:szCs w:val="24"/>
        </w:rPr>
      </w:pPr>
    </w:p>
    <w:p w:rsidR="00A625E2" w:rsidRDefault="007A242B" w:rsidP="00DE3532">
      <w:pPr>
        <w:pStyle w:val="Recuodecorpodetexto"/>
        <w:spacing w:line="240" w:lineRule="auto"/>
        <w:ind w:firstLine="0"/>
        <w:rPr>
          <w:rFonts w:ascii="Times New Roman" w:hAnsi="Times New Roman"/>
          <w:sz w:val="24"/>
          <w:szCs w:val="24"/>
        </w:rPr>
      </w:pPr>
      <w:r w:rsidRPr="007A1DE6">
        <w:rPr>
          <w:rFonts w:ascii="Times New Roman" w:hAnsi="Times New Roman"/>
          <w:sz w:val="24"/>
          <w:szCs w:val="24"/>
        </w:rPr>
        <w:tab/>
      </w:r>
      <w:r w:rsidRPr="007A1DE6">
        <w:rPr>
          <w:rFonts w:ascii="Times New Roman" w:hAnsi="Times New Roman"/>
          <w:sz w:val="24"/>
          <w:szCs w:val="24"/>
        </w:rPr>
        <w:tab/>
      </w:r>
      <w:r w:rsidR="007A1DE6" w:rsidRPr="007A1DE6">
        <w:rPr>
          <w:rFonts w:ascii="Times New Roman" w:hAnsi="Times New Roman"/>
          <w:sz w:val="24"/>
          <w:szCs w:val="24"/>
        </w:rPr>
        <w:t xml:space="preserve">Considerando que a empresa VP Construções </w:t>
      </w:r>
      <w:proofErr w:type="spellStart"/>
      <w:r w:rsidR="007A1DE6" w:rsidRPr="007A1DE6">
        <w:rPr>
          <w:rFonts w:ascii="Times New Roman" w:hAnsi="Times New Roman"/>
          <w:sz w:val="24"/>
          <w:szCs w:val="24"/>
        </w:rPr>
        <w:t>Ltda</w:t>
      </w:r>
      <w:proofErr w:type="spellEnd"/>
      <w:r w:rsidR="007A1DE6" w:rsidRPr="007A1DE6">
        <w:rPr>
          <w:rFonts w:ascii="Times New Roman" w:hAnsi="Times New Roman"/>
          <w:sz w:val="24"/>
          <w:szCs w:val="24"/>
        </w:rPr>
        <w:t xml:space="preserve">, com registro no CREA-DF, sob o n° 12.876/RF, apresentou pedido para anotação de responsabilidade técnica – Tripla RT, conforme processo nº 218861/2017, em 01/11/2017, sendo objeto análise pelo Departamento Técnico, observando o cumprimento da legislação que rege o Sistema </w:t>
      </w:r>
      <w:proofErr w:type="spellStart"/>
      <w:r w:rsidR="007A1DE6" w:rsidRPr="007A1DE6">
        <w:rPr>
          <w:rFonts w:ascii="Times New Roman" w:hAnsi="Times New Roman"/>
          <w:sz w:val="24"/>
          <w:szCs w:val="24"/>
        </w:rPr>
        <w:t>Confea</w:t>
      </w:r>
      <w:proofErr w:type="spellEnd"/>
      <w:r w:rsidR="007A1DE6" w:rsidRPr="007A1DE6">
        <w:rPr>
          <w:rFonts w:ascii="Times New Roman" w:hAnsi="Times New Roman"/>
          <w:sz w:val="24"/>
          <w:szCs w:val="24"/>
        </w:rPr>
        <w:t>/</w:t>
      </w:r>
      <w:proofErr w:type="spellStart"/>
      <w:proofErr w:type="gramStart"/>
      <w:r w:rsidR="007A1DE6" w:rsidRPr="007A1DE6">
        <w:rPr>
          <w:rFonts w:ascii="Times New Roman" w:hAnsi="Times New Roman"/>
          <w:sz w:val="24"/>
          <w:szCs w:val="24"/>
        </w:rPr>
        <w:t>Crea</w:t>
      </w:r>
      <w:proofErr w:type="spellEnd"/>
      <w:proofErr w:type="gramEnd"/>
      <w:r w:rsidR="007A1DE6" w:rsidRPr="007A1DE6">
        <w:rPr>
          <w:rFonts w:ascii="Times New Roman" w:hAnsi="Times New Roman"/>
          <w:sz w:val="24"/>
          <w:szCs w:val="24"/>
        </w:rPr>
        <w:t xml:space="preserve">; Considerando que foram apresentados os seguintes documentos: Requerimento da empresa de inclusão de profissionais, Cadastros dos profissionais, Requerimentos de excepcionalidade e justificativa, ART de cargo ou função, Carteira de Trabalho, procuração e comprovante de pagamento das taxas referente ao processo. </w:t>
      </w:r>
    </w:p>
    <w:p w:rsidR="00A625E2" w:rsidRDefault="00A625E2" w:rsidP="00DE3532">
      <w:pPr>
        <w:pStyle w:val="Recuodecorpodetexto"/>
        <w:spacing w:line="240" w:lineRule="auto"/>
        <w:ind w:firstLine="0"/>
        <w:rPr>
          <w:rFonts w:ascii="Times New Roman" w:hAnsi="Times New Roman"/>
          <w:sz w:val="24"/>
          <w:szCs w:val="24"/>
        </w:rPr>
      </w:pPr>
    </w:p>
    <w:p w:rsidR="00A625E2" w:rsidRDefault="007A1DE6" w:rsidP="00A625E2">
      <w:pPr>
        <w:pStyle w:val="Recuodecorpodetexto"/>
        <w:spacing w:line="240" w:lineRule="auto"/>
        <w:ind w:firstLine="1418"/>
        <w:rPr>
          <w:rFonts w:ascii="Times New Roman" w:hAnsi="Times New Roman"/>
          <w:sz w:val="24"/>
          <w:szCs w:val="24"/>
        </w:rPr>
      </w:pPr>
      <w:r w:rsidRPr="007A1DE6">
        <w:rPr>
          <w:rFonts w:ascii="Times New Roman" w:hAnsi="Times New Roman"/>
          <w:sz w:val="24"/>
          <w:szCs w:val="24"/>
        </w:rPr>
        <w:t xml:space="preserve">Considerando que após análise por parte do Departamento Técnico, foi solicitado </w:t>
      </w:r>
      <w:r w:rsidR="00A625E2">
        <w:rPr>
          <w:rFonts w:ascii="Times New Roman" w:hAnsi="Times New Roman"/>
          <w:sz w:val="24"/>
          <w:szCs w:val="24"/>
        </w:rPr>
        <w:t>ao</w:t>
      </w:r>
      <w:r w:rsidRPr="007A1DE6">
        <w:rPr>
          <w:rFonts w:ascii="Times New Roman" w:hAnsi="Times New Roman"/>
          <w:sz w:val="24"/>
          <w:szCs w:val="24"/>
        </w:rPr>
        <w:t xml:space="preserve"> interessado para </w:t>
      </w:r>
      <w:r w:rsidR="00A625E2">
        <w:rPr>
          <w:rFonts w:ascii="Times New Roman" w:hAnsi="Times New Roman"/>
          <w:sz w:val="24"/>
          <w:szCs w:val="24"/>
        </w:rPr>
        <w:t>i</w:t>
      </w:r>
      <w:r w:rsidRPr="007A1DE6">
        <w:rPr>
          <w:rFonts w:ascii="Times New Roman" w:hAnsi="Times New Roman"/>
          <w:sz w:val="24"/>
          <w:szCs w:val="24"/>
        </w:rPr>
        <w:t xml:space="preserve">nformar no documento "Cadastro de Profissional" a carga horária semanal correta na empresa Construtora </w:t>
      </w:r>
      <w:proofErr w:type="spellStart"/>
      <w:r w:rsidRPr="007A1DE6">
        <w:rPr>
          <w:rFonts w:ascii="Times New Roman" w:hAnsi="Times New Roman"/>
          <w:sz w:val="24"/>
          <w:szCs w:val="24"/>
        </w:rPr>
        <w:t>Pollo</w:t>
      </w:r>
      <w:proofErr w:type="spellEnd"/>
      <w:r w:rsidRPr="007A1DE6">
        <w:rPr>
          <w:rFonts w:ascii="Times New Roman" w:hAnsi="Times New Roman"/>
          <w:sz w:val="24"/>
          <w:szCs w:val="24"/>
        </w:rPr>
        <w:t xml:space="preserve"> Comércio e Incorporações </w:t>
      </w:r>
      <w:proofErr w:type="spellStart"/>
      <w:r w:rsidRPr="007A1DE6">
        <w:rPr>
          <w:rFonts w:ascii="Times New Roman" w:hAnsi="Times New Roman"/>
          <w:sz w:val="24"/>
          <w:szCs w:val="24"/>
        </w:rPr>
        <w:t>Ltda</w:t>
      </w:r>
      <w:proofErr w:type="spellEnd"/>
      <w:r w:rsidRPr="007A1DE6">
        <w:rPr>
          <w:rFonts w:ascii="Times New Roman" w:hAnsi="Times New Roman"/>
          <w:sz w:val="24"/>
          <w:szCs w:val="24"/>
        </w:rPr>
        <w:t>, tendo em vista a divergência entre a carga horária da ART de Cargo ou Função "0720140032274" e a apresentada n</w:t>
      </w:r>
      <w:r w:rsidR="00A625E2">
        <w:rPr>
          <w:rFonts w:ascii="Times New Roman" w:hAnsi="Times New Roman"/>
          <w:sz w:val="24"/>
          <w:szCs w:val="24"/>
        </w:rPr>
        <w:t xml:space="preserve">o </w:t>
      </w:r>
      <w:proofErr w:type="gramStart"/>
      <w:r w:rsidR="00A625E2">
        <w:rPr>
          <w:rFonts w:ascii="Times New Roman" w:hAnsi="Times New Roman"/>
          <w:sz w:val="24"/>
          <w:szCs w:val="24"/>
        </w:rPr>
        <w:t>"Cadastro de Profissional, solicitação devidamente atendida pelo profissional;</w:t>
      </w:r>
    </w:p>
    <w:p w:rsidR="002102AE" w:rsidRDefault="007A242B" w:rsidP="00A625E2">
      <w:pPr>
        <w:pStyle w:val="Recuodecorpodetexto"/>
        <w:spacing w:line="240" w:lineRule="auto"/>
        <w:ind w:firstLine="1418"/>
        <w:rPr>
          <w:rFonts w:ascii="Times New Roman" w:hAnsi="Times New Roman"/>
          <w:sz w:val="24"/>
          <w:szCs w:val="24"/>
        </w:rPr>
      </w:pPr>
      <w:proofErr w:type="gramEnd"/>
      <w:r w:rsidRPr="007A1DE6">
        <w:rPr>
          <w:rFonts w:ascii="Times New Roman" w:hAnsi="Times New Roman"/>
          <w:sz w:val="24"/>
          <w:szCs w:val="24"/>
        </w:rPr>
        <w:tab/>
      </w:r>
      <w:r w:rsidRPr="007A1DE6">
        <w:rPr>
          <w:rFonts w:ascii="Times New Roman" w:hAnsi="Times New Roman"/>
          <w:sz w:val="24"/>
          <w:szCs w:val="24"/>
        </w:rPr>
        <w:tab/>
      </w:r>
    </w:p>
    <w:p w:rsidR="00A625E2" w:rsidRDefault="007A1DE6" w:rsidP="007A1DE6">
      <w:pPr>
        <w:tabs>
          <w:tab w:val="left" w:pos="0"/>
        </w:tabs>
        <w:ind w:firstLine="1418"/>
        <w:jc w:val="both"/>
        <w:rPr>
          <w:sz w:val="24"/>
          <w:szCs w:val="24"/>
        </w:rPr>
      </w:pPr>
      <w:r w:rsidRPr="007A1DE6">
        <w:rPr>
          <w:sz w:val="24"/>
          <w:szCs w:val="24"/>
        </w:rPr>
        <w:t xml:space="preserve">Considerando que o Engenheiro Civil Haroldo Alexandre </w:t>
      </w:r>
      <w:proofErr w:type="spellStart"/>
      <w:r w:rsidRPr="007A1DE6">
        <w:rPr>
          <w:sz w:val="24"/>
          <w:szCs w:val="24"/>
        </w:rPr>
        <w:t>Miziara</w:t>
      </w:r>
      <w:proofErr w:type="spellEnd"/>
      <w:r w:rsidRPr="007A1DE6">
        <w:rPr>
          <w:sz w:val="24"/>
          <w:szCs w:val="24"/>
        </w:rPr>
        <w:t xml:space="preserve"> Fernandes, </w:t>
      </w:r>
      <w:proofErr w:type="spellStart"/>
      <w:proofErr w:type="gramStart"/>
      <w:r w:rsidRPr="007A1DE6">
        <w:rPr>
          <w:sz w:val="24"/>
          <w:szCs w:val="24"/>
        </w:rPr>
        <w:t>Crea</w:t>
      </w:r>
      <w:proofErr w:type="spellEnd"/>
      <w:proofErr w:type="gramEnd"/>
      <w:r w:rsidRPr="007A1DE6">
        <w:rPr>
          <w:sz w:val="24"/>
          <w:szCs w:val="24"/>
        </w:rPr>
        <w:t xml:space="preserve"> nº 11.288/D-DF, </w:t>
      </w:r>
      <w:r w:rsidR="00A625E2">
        <w:rPr>
          <w:sz w:val="24"/>
          <w:szCs w:val="24"/>
        </w:rPr>
        <w:t xml:space="preserve">está </w:t>
      </w:r>
      <w:r w:rsidRPr="007A1DE6">
        <w:rPr>
          <w:sz w:val="24"/>
          <w:szCs w:val="24"/>
        </w:rPr>
        <w:t xml:space="preserve">em dia com a anuidade do ano 2017 e </w:t>
      </w:r>
      <w:r w:rsidR="00A625E2">
        <w:rPr>
          <w:sz w:val="24"/>
          <w:szCs w:val="24"/>
        </w:rPr>
        <w:t xml:space="preserve">possui as </w:t>
      </w:r>
      <w:r w:rsidRPr="007A1DE6">
        <w:rPr>
          <w:sz w:val="24"/>
          <w:szCs w:val="24"/>
        </w:rPr>
        <w:t xml:space="preserve">atribuições nos termos dos artigos: 7° da Resolução 218 do </w:t>
      </w:r>
      <w:proofErr w:type="spellStart"/>
      <w:r w:rsidRPr="007A1DE6">
        <w:rPr>
          <w:sz w:val="24"/>
          <w:szCs w:val="24"/>
        </w:rPr>
        <w:t>Confea</w:t>
      </w:r>
      <w:proofErr w:type="spellEnd"/>
      <w:r w:rsidRPr="007A1DE6">
        <w:rPr>
          <w:sz w:val="24"/>
          <w:szCs w:val="24"/>
        </w:rPr>
        <w:t xml:space="preserve"> (Exceto Portos, rios e Canais). </w:t>
      </w:r>
    </w:p>
    <w:p w:rsidR="00A625E2" w:rsidRDefault="00A625E2" w:rsidP="007A1DE6">
      <w:pPr>
        <w:tabs>
          <w:tab w:val="left" w:pos="0"/>
        </w:tabs>
        <w:ind w:firstLine="1418"/>
        <w:jc w:val="both"/>
        <w:rPr>
          <w:sz w:val="24"/>
          <w:szCs w:val="24"/>
        </w:rPr>
      </w:pPr>
    </w:p>
    <w:p w:rsidR="00A625E2" w:rsidRDefault="007A1DE6" w:rsidP="007A1DE6">
      <w:pPr>
        <w:tabs>
          <w:tab w:val="left" w:pos="0"/>
        </w:tabs>
        <w:ind w:firstLine="1418"/>
        <w:jc w:val="both"/>
        <w:rPr>
          <w:sz w:val="24"/>
          <w:szCs w:val="24"/>
        </w:rPr>
      </w:pPr>
      <w:r w:rsidRPr="007A1DE6">
        <w:rPr>
          <w:sz w:val="24"/>
          <w:szCs w:val="24"/>
        </w:rPr>
        <w:t xml:space="preserve">Considerando que o Engenheiro Civil Haroldo Alexandre </w:t>
      </w:r>
      <w:proofErr w:type="spellStart"/>
      <w:r w:rsidRPr="007A1DE6">
        <w:rPr>
          <w:sz w:val="24"/>
          <w:szCs w:val="24"/>
        </w:rPr>
        <w:t>Miziara</w:t>
      </w:r>
      <w:proofErr w:type="spellEnd"/>
      <w:r w:rsidRPr="007A1DE6">
        <w:rPr>
          <w:sz w:val="24"/>
          <w:szCs w:val="24"/>
        </w:rPr>
        <w:t xml:space="preserve"> Fernandes, </w:t>
      </w:r>
      <w:proofErr w:type="spellStart"/>
      <w:proofErr w:type="gramStart"/>
      <w:r w:rsidRPr="007A1DE6">
        <w:rPr>
          <w:sz w:val="24"/>
          <w:szCs w:val="24"/>
        </w:rPr>
        <w:t>Crea</w:t>
      </w:r>
      <w:proofErr w:type="spellEnd"/>
      <w:proofErr w:type="gramEnd"/>
      <w:r w:rsidRPr="007A1DE6">
        <w:rPr>
          <w:sz w:val="24"/>
          <w:szCs w:val="24"/>
        </w:rPr>
        <w:t xml:space="preserve"> nº 11.288/D-DF, já responde como responsável técnico da Empresa Construtora </w:t>
      </w:r>
      <w:proofErr w:type="spellStart"/>
      <w:r w:rsidRPr="007A1DE6">
        <w:rPr>
          <w:sz w:val="24"/>
          <w:szCs w:val="24"/>
        </w:rPr>
        <w:t>Pollo</w:t>
      </w:r>
      <w:proofErr w:type="spellEnd"/>
      <w:r w:rsidRPr="007A1DE6">
        <w:rPr>
          <w:sz w:val="24"/>
          <w:szCs w:val="24"/>
        </w:rPr>
        <w:t xml:space="preserve"> Comercio e Incorporações </w:t>
      </w:r>
      <w:proofErr w:type="spellStart"/>
      <w:r w:rsidRPr="007A1DE6">
        <w:rPr>
          <w:sz w:val="24"/>
          <w:szCs w:val="24"/>
        </w:rPr>
        <w:t>Ltda</w:t>
      </w:r>
      <w:proofErr w:type="spellEnd"/>
      <w:r w:rsidRPr="007A1DE6">
        <w:rPr>
          <w:sz w:val="24"/>
          <w:szCs w:val="24"/>
        </w:rPr>
        <w:t xml:space="preserve">, com registro CREA-DF sob o n° 4.381/RF, cumprindo 15 (quinze) horas semanais de expediente, no regime de Trabalho de “Empregado”, conforme dados cadastrais do CREA, localizada Quadra 19, Lotes 36, 38, 40, e 42, Setor de Industrias, Guará Distrito Federal, tendo como objeto social: Exploração de comercio, incorporação, projetos e execução de obras de edificação, saneamento, infraestrutura, urbanização, locação de maquinas, automóveis e equipamentos, administração de estoques, assessoria de compras, assessoria de estoques, assessoria de materiais, limpeza, catalogação de materiais, codificação de materiais, controle de materiais, estudo de materiais, logística, orçamento e procura de materiais, planejamento de compras, sistemas de suprimento, controle de produção, pesquisa de produção, planejamento de produção, planejamento e analise de custo, cargos e salários, controle de pessoal, coordenação de pessoal, desenvolvimento de pessoal, interpretação de performances, </w:t>
      </w:r>
      <w:r w:rsidRPr="007A1DE6">
        <w:rPr>
          <w:sz w:val="24"/>
          <w:szCs w:val="24"/>
        </w:rPr>
        <w:lastRenderedPageBreak/>
        <w:t xml:space="preserve">locação de </w:t>
      </w:r>
      <w:proofErr w:type="spellStart"/>
      <w:r w:rsidRPr="007A1DE6">
        <w:rPr>
          <w:sz w:val="24"/>
          <w:szCs w:val="24"/>
        </w:rPr>
        <w:t>mãode-obra</w:t>
      </w:r>
      <w:proofErr w:type="spellEnd"/>
      <w:r w:rsidRPr="007A1DE6">
        <w:rPr>
          <w:sz w:val="24"/>
          <w:szCs w:val="24"/>
        </w:rPr>
        <w:t>, pessoal administrativo, pessoal de operações, recrutamento, recursos humanos, seleção, treinamento, controle de custos, elaboração de orçamento, orçamento empresarial, implantação de sistemas, projeções, provisões e previsões, implantação de métodos e processos, implantação de planos de trabalho, implantação de serviços, implantação de sistemas, organização administrativa, organização de empresa, organização e implantação de custos, pareceres administrativo, planejamento empresarial, planos de racionalização e reorganização, projetos administrativos, racionalização, administração de consorcio, administração de cooperativas, administração hospitalar, administração de condomínios, administração de imóveis, administração rural, administração hoteleira, transporte de produtos perigosos e tr</w:t>
      </w:r>
      <w:r w:rsidR="00A625E2">
        <w:rPr>
          <w:sz w:val="24"/>
          <w:szCs w:val="24"/>
        </w:rPr>
        <w:t xml:space="preserve">ansportadora </w:t>
      </w:r>
      <w:proofErr w:type="gramStart"/>
      <w:r w:rsidR="00A625E2">
        <w:rPr>
          <w:sz w:val="24"/>
          <w:szCs w:val="24"/>
        </w:rPr>
        <w:t>de</w:t>
      </w:r>
      <w:proofErr w:type="gramEnd"/>
      <w:r w:rsidR="00A625E2">
        <w:rPr>
          <w:sz w:val="24"/>
          <w:szCs w:val="24"/>
        </w:rPr>
        <w:t xml:space="preserve"> carga em geral;</w:t>
      </w:r>
    </w:p>
    <w:p w:rsidR="00A625E2" w:rsidRDefault="00A625E2" w:rsidP="007A1DE6">
      <w:pPr>
        <w:tabs>
          <w:tab w:val="left" w:pos="0"/>
        </w:tabs>
        <w:ind w:firstLine="1418"/>
        <w:jc w:val="both"/>
        <w:rPr>
          <w:sz w:val="24"/>
          <w:szCs w:val="24"/>
        </w:rPr>
      </w:pPr>
    </w:p>
    <w:p w:rsidR="007A1DE6" w:rsidRDefault="007A1DE6" w:rsidP="007A1DE6">
      <w:pPr>
        <w:tabs>
          <w:tab w:val="left" w:pos="0"/>
        </w:tabs>
        <w:ind w:firstLine="1418"/>
        <w:jc w:val="both"/>
        <w:rPr>
          <w:sz w:val="24"/>
          <w:szCs w:val="24"/>
        </w:rPr>
      </w:pPr>
      <w:r w:rsidRPr="007A1DE6">
        <w:rPr>
          <w:sz w:val="24"/>
          <w:szCs w:val="24"/>
        </w:rPr>
        <w:t xml:space="preserve">Considerando que o Engenheiro Civil Haroldo Alexandre </w:t>
      </w:r>
      <w:proofErr w:type="spellStart"/>
      <w:r w:rsidRPr="007A1DE6">
        <w:rPr>
          <w:sz w:val="24"/>
          <w:szCs w:val="24"/>
        </w:rPr>
        <w:t>Miziara</w:t>
      </w:r>
      <w:proofErr w:type="spellEnd"/>
      <w:r w:rsidRPr="007A1DE6">
        <w:rPr>
          <w:sz w:val="24"/>
          <w:szCs w:val="24"/>
        </w:rPr>
        <w:t xml:space="preserve"> Fernandes, </w:t>
      </w:r>
      <w:proofErr w:type="spellStart"/>
      <w:proofErr w:type="gramStart"/>
      <w:r w:rsidRPr="007A1DE6">
        <w:rPr>
          <w:sz w:val="24"/>
          <w:szCs w:val="24"/>
        </w:rPr>
        <w:t>Crea</w:t>
      </w:r>
      <w:proofErr w:type="spellEnd"/>
      <w:proofErr w:type="gramEnd"/>
      <w:r w:rsidRPr="007A1DE6">
        <w:rPr>
          <w:sz w:val="24"/>
          <w:szCs w:val="24"/>
        </w:rPr>
        <w:t xml:space="preserve"> nº 11.288/D-DF, já responde como responsável técnico da Empresa </w:t>
      </w:r>
      <w:proofErr w:type="spellStart"/>
      <w:r w:rsidRPr="007A1DE6">
        <w:rPr>
          <w:sz w:val="24"/>
          <w:szCs w:val="24"/>
        </w:rPr>
        <w:t>Premoldados</w:t>
      </w:r>
      <w:proofErr w:type="spellEnd"/>
      <w:r w:rsidRPr="007A1DE6">
        <w:rPr>
          <w:sz w:val="24"/>
          <w:szCs w:val="24"/>
        </w:rPr>
        <w:t xml:space="preserve"> Concreto </w:t>
      </w:r>
      <w:proofErr w:type="spellStart"/>
      <w:r w:rsidRPr="007A1DE6">
        <w:rPr>
          <w:sz w:val="24"/>
          <w:szCs w:val="24"/>
        </w:rPr>
        <w:t>Eireli</w:t>
      </w:r>
      <w:proofErr w:type="spellEnd"/>
      <w:r w:rsidRPr="007A1DE6">
        <w:rPr>
          <w:sz w:val="24"/>
          <w:szCs w:val="24"/>
        </w:rPr>
        <w:t xml:space="preserve"> - EPP, com registro CREA-DF sob o n° 12.676/RF, cumprindo 15 (quinze) horas semanais de expediente, no regime de Trabalho de “Autônomo”, conforme dados cadastrais do CREA, localizada no SMC, Quadra 03,Lotes 18 e 20, </w:t>
      </w:r>
      <w:proofErr w:type="spellStart"/>
      <w:r w:rsidRPr="007A1DE6">
        <w:rPr>
          <w:sz w:val="24"/>
          <w:szCs w:val="24"/>
        </w:rPr>
        <w:t>Ceilândia</w:t>
      </w:r>
      <w:proofErr w:type="spellEnd"/>
      <w:r w:rsidRPr="007A1DE6">
        <w:rPr>
          <w:sz w:val="24"/>
          <w:szCs w:val="24"/>
        </w:rPr>
        <w:t xml:space="preserve"> – Distrito Federal, tendo como objeto social: Prestação de serviços de obras de edificação, saneamento, infraestrutura, urbanização, drenagem, terraplenagem, pavimentação </w:t>
      </w:r>
      <w:proofErr w:type="spellStart"/>
      <w:r w:rsidRPr="007A1DE6">
        <w:rPr>
          <w:sz w:val="24"/>
          <w:szCs w:val="24"/>
        </w:rPr>
        <w:t>asfáltica</w:t>
      </w:r>
      <w:proofErr w:type="spellEnd"/>
      <w:r w:rsidRPr="007A1DE6">
        <w:rPr>
          <w:sz w:val="24"/>
          <w:szCs w:val="24"/>
        </w:rPr>
        <w:t>, elaboração de projetos de engenharia e arquitetura, locação de maquinas e equipamentos sem operadora para a construção civil, e loc</w:t>
      </w:r>
      <w:r w:rsidR="00BC4892">
        <w:rPr>
          <w:sz w:val="24"/>
          <w:szCs w:val="24"/>
        </w:rPr>
        <w:t>ação de automóveis sem condutor;</w:t>
      </w:r>
      <w:r w:rsidRPr="007A1DE6">
        <w:rPr>
          <w:sz w:val="24"/>
          <w:szCs w:val="24"/>
        </w:rPr>
        <w:t xml:space="preserve"> </w:t>
      </w:r>
    </w:p>
    <w:p w:rsidR="007A1DE6" w:rsidRDefault="007A1DE6" w:rsidP="007A1DE6">
      <w:pPr>
        <w:tabs>
          <w:tab w:val="left" w:pos="0"/>
        </w:tabs>
        <w:ind w:firstLine="1418"/>
        <w:jc w:val="both"/>
        <w:rPr>
          <w:sz w:val="24"/>
          <w:szCs w:val="24"/>
        </w:rPr>
      </w:pPr>
    </w:p>
    <w:p w:rsidR="002102AE" w:rsidRDefault="007A1DE6" w:rsidP="007A1DE6">
      <w:pPr>
        <w:tabs>
          <w:tab w:val="left" w:pos="0"/>
        </w:tabs>
        <w:ind w:firstLine="1418"/>
        <w:jc w:val="both"/>
        <w:rPr>
          <w:sz w:val="24"/>
          <w:szCs w:val="24"/>
        </w:rPr>
      </w:pPr>
      <w:r w:rsidRPr="007A1DE6">
        <w:rPr>
          <w:sz w:val="24"/>
          <w:szCs w:val="24"/>
        </w:rPr>
        <w:t xml:space="preserve">Considerando que o Engenheiro Civil Haroldo Alexandre </w:t>
      </w:r>
      <w:proofErr w:type="spellStart"/>
      <w:r w:rsidRPr="007A1DE6">
        <w:rPr>
          <w:sz w:val="24"/>
          <w:szCs w:val="24"/>
        </w:rPr>
        <w:t>Miziara</w:t>
      </w:r>
      <w:proofErr w:type="spellEnd"/>
      <w:r w:rsidRPr="007A1DE6">
        <w:rPr>
          <w:sz w:val="24"/>
          <w:szCs w:val="24"/>
        </w:rPr>
        <w:t xml:space="preserve"> Fernandes, </w:t>
      </w:r>
      <w:proofErr w:type="spellStart"/>
      <w:proofErr w:type="gramStart"/>
      <w:r w:rsidRPr="007A1DE6">
        <w:rPr>
          <w:sz w:val="24"/>
          <w:szCs w:val="24"/>
        </w:rPr>
        <w:t>Crea</w:t>
      </w:r>
      <w:proofErr w:type="spellEnd"/>
      <w:proofErr w:type="gramEnd"/>
      <w:r w:rsidRPr="007A1DE6">
        <w:rPr>
          <w:sz w:val="24"/>
          <w:szCs w:val="24"/>
        </w:rPr>
        <w:t xml:space="preserve"> nº</w:t>
      </w:r>
      <w:r w:rsidR="00A625E2">
        <w:rPr>
          <w:sz w:val="24"/>
          <w:szCs w:val="24"/>
        </w:rPr>
        <w:t xml:space="preserve"> 11.288/D-DF, solicita ser incluído também como </w:t>
      </w:r>
      <w:r w:rsidRPr="007A1DE6">
        <w:rPr>
          <w:sz w:val="24"/>
          <w:szCs w:val="24"/>
        </w:rPr>
        <w:t xml:space="preserve">responsável técnico </w:t>
      </w:r>
      <w:r w:rsidR="00A625E2">
        <w:rPr>
          <w:sz w:val="24"/>
          <w:szCs w:val="24"/>
        </w:rPr>
        <w:t>pela</w:t>
      </w:r>
      <w:r w:rsidRPr="007A1DE6">
        <w:rPr>
          <w:sz w:val="24"/>
          <w:szCs w:val="24"/>
        </w:rPr>
        <w:t xml:space="preserve"> empresa VP Construções </w:t>
      </w:r>
      <w:proofErr w:type="spellStart"/>
      <w:r w:rsidRPr="007A1DE6">
        <w:rPr>
          <w:sz w:val="24"/>
          <w:szCs w:val="24"/>
        </w:rPr>
        <w:t>Ltda</w:t>
      </w:r>
      <w:proofErr w:type="spellEnd"/>
      <w:r w:rsidRPr="007A1DE6">
        <w:rPr>
          <w:sz w:val="24"/>
          <w:szCs w:val="24"/>
        </w:rPr>
        <w:t xml:space="preserve">, com registro no CREA-DF, sob o n° 12.876/RF, caracterizando Tripla responsabilidade Técnica, com carga horária de 20 (quinze) horas semanais de expediente, no regime de trabalho de “Empregado”, localizada na SHCSW QMSW 05, Lote 10, Bloco “C”, Sala 112, Sudoeste – Brasília, Distrito Federal, tendo como objeto social: Prestação de serviços de execução de obras de engenharia civil, urbanização e paisagismo, públicas ou particulares, terraplenagem, pavimentação, construção civil, obras de arte correntes e especiais, projetos, plantio e conservação de grama e arvores, rede de </w:t>
      </w:r>
      <w:r w:rsidR="00A625E2" w:rsidRPr="007A1DE6">
        <w:rPr>
          <w:sz w:val="24"/>
          <w:szCs w:val="24"/>
        </w:rPr>
        <w:t>águas</w:t>
      </w:r>
      <w:r w:rsidRPr="007A1DE6">
        <w:rPr>
          <w:sz w:val="24"/>
          <w:szCs w:val="24"/>
        </w:rPr>
        <w:t xml:space="preserve"> pluviais, meios-fios, passeios; comercio e locação de maquinas e equipamentos; incorporação de imóveis, administração de bens próprios, compra e venda de imóveis; participações em outras sociedades com fins lucrativos e outras atividades correlatas; (sem estoque no local, somente escritório adm</w:t>
      </w:r>
      <w:r w:rsidR="00BC4892">
        <w:rPr>
          <w:sz w:val="24"/>
          <w:szCs w:val="24"/>
        </w:rPr>
        <w:t>inistrativo e domicilio fiscal);</w:t>
      </w:r>
      <w:r w:rsidRPr="007A1DE6">
        <w:rPr>
          <w:sz w:val="24"/>
          <w:szCs w:val="24"/>
        </w:rPr>
        <w:t xml:space="preserve"> </w:t>
      </w:r>
    </w:p>
    <w:p w:rsidR="002102AE" w:rsidRDefault="002102AE" w:rsidP="007A1DE6">
      <w:pPr>
        <w:tabs>
          <w:tab w:val="left" w:pos="0"/>
        </w:tabs>
        <w:ind w:firstLine="1418"/>
        <w:jc w:val="both"/>
        <w:rPr>
          <w:sz w:val="24"/>
          <w:szCs w:val="24"/>
        </w:rPr>
      </w:pPr>
    </w:p>
    <w:p w:rsidR="00A625E2" w:rsidRDefault="007A1DE6" w:rsidP="002102AE">
      <w:pPr>
        <w:tabs>
          <w:tab w:val="left" w:pos="0"/>
        </w:tabs>
        <w:ind w:firstLine="1418"/>
        <w:jc w:val="both"/>
        <w:rPr>
          <w:sz w:val="24"/>
          <w:szCs w:val="24"/>
        </w:rPr>
      </w:pPr>
      <w:r w:rsidRPr="007A1DE6">
        <w:rPr>
          <w:sz w:val="24"/>
          <w:szCs w:val="24"/>
        </w:rPr>
        <w:t>Considerando que a empresa declarou que contratou o profissional pela necessidade de profissional qualificado para desenvolvimento das atividades e</w:t>
      </w:r>
      <w:r w:rsidR="00A625E2">
        <w:rPr>
          <w:sz w:val="24"/>
          <w:szCs w:val="24"/>
        </w:rPr>
        <w:t>m contratos da empresa;</w:t>
      </w:r>
    </w:p>
    <w:p w:rsidR="007A1DE6" w:rsidRDefault="007A1DE6" w:rsidP="002102AE">
      <w:pPr>
        <w:tabs>
          <w:tab w:val="left" w:pos="0"/>
        </w:tabs>
        <w:ind w:firstLine="1418"/>
        <w:jc w:val="both"/>
        <w:rPr>
          <w:sz w:val="24"/>
          <w:szCs w:val="24"/>
        </w:rPr>
      </w:pPr>
      <w:r w:rsidRPr="007A1DE6">
        <w:rPr>
          <w:sz w:val="24"/>
          <w:szCs w:val="24"/>
        </w:rPr>
        <w:t xml:space="preserve">Considerando que a Resolução nº 336, de 27 de outubro de 1989, do </w:t>
      </w:r>
      <w:proofErr w:type="spellStart"/>
      <w:r w:rsidRPr="007A1DE6">
        <w:rPr>
          <w:sz w:val="24"/>
          <w:szCs w:val="24"/>
        </w:rPr>
        <w:t>Confea</w:t>
      </w:r>
      <w:proofErr w:type="spellEnd"/>
      <w:r w:rsidRPr="007A1DE6">
        <w:rPr>
          <w:sz w:val="24"/>
          <w:szCs w:val="24"/>
        </w:rPr>
        <w:t>, permite a anotação de excepcionalidade desde que haja compatibilização de tempo e área de atuação;</w:t>
      </w:r>
    </w:p>
    <w:p w:rsidR="002102AE" w:rsidRDefault="002102AE" w:rsidP="00DE3532">
      <w:pPr>
        <w:tabs>
          <w:tab w:val="left" w:pos="0"/>
        </w:tabs>
        <w:jc w:val="both"/>
        <w:rPr>
          <w:sz w:val="24"/>
          <w:szCs w:val="24"/>
        </w:rPr>
      </w:pPr>
      <w:r>
        <w:rPr>
          <w:sz w:val="24"/>
          <w:szCs w:val="24"/>
        </w:rPr>
        <w:tab/>
      </w:r>
      <w:r>
        <w:rPr>
          <w:sz w:val="24"/>
          <w:szCs w:val="24"/>
        </w:rPr>
        <w:tab/>
      </w:r>
      <w:r w:rsidR="007A1DE6" w:rsidRPr="007A1DE6">
        <w:rPr>
          <w:sz w:val="24"/>
          <w:szCs w:val="24"/>
        </w:rPr>
        <w:t>Considerando que as empresas possuem si</w:t>
      </w:r>
      <w:r>
        <w:rPr>
          <w:sz w:val="24"/>
          <w:szCs w:val="24"/>
        </w:rPr>
        <w:t>milaridades de área de atuação;</w:t>
      </w:r>
    </w:p>
    <w:p w:rsidR="002102AE" w:rsidRDefault="002102AE" w:rsidP="00DE3532">
      <w:pPr>
        <w:tabs>
          <w:tab w:val="left" w:pos="0"/>
        </w:tabs>
        <w:jc w:val="both"/>
        <w:rPr>
          <w:sz w:val="24"/>
          <w:szCs w:val="24"/>
        </w:rPr>
      </w:pPr>
    </w:p>
    <w:p w:rsidR="002102AE" w:rsidRDefault="002102AE" w:rsidP="00DE3532">
      <w:pPr>
        <w:tabs>
          <w:tab w:val="left" w:pos="0"/>
        </w:tabs>
        <w:jc w:val="both"/>
        <w:rPr>
          <w:sz w:val="24"/>
          <w:szCs w:val="24"/>
        </w:rPr>
      </w:pPr>
      <w:r>
        <w:rPr>
          <w:sz w:val="24"/>
          <w:szCs w:val="24"/>
        </w:rPr>
        <w:lastRenderedPageBreak/>
        <w:tab/>
      </w:r>
      <w:r>
        <w:rPr>
          <w:sz w:val="24"/>
          <w:szCs w:val="24"/>
        </w:rPr>
        <w:tab/>
      </w:r>
      <w:r w:rsidR="007A1DE6" w:rsidRPr="007A1DE6">
        <w:rPr>
          <w:sz w:val="24"/>
          <w:szCs w:val="24"/>
        </w:rPr>
        <w:t>Considerando que os endereços das empresas estão relativamente perto uma das outras e o tempo do profissional cobrirá as distancias as serem percorridas du</w:t>
      </w:r>
      <w:r>
        <w:rPr>
          <w:sz w:val="24"/>
          <w:szCs w:val="24"/>
        </w:rPr>
        <w:t>rante a sua jornada de trabalho;</w:t>
      </w:r>
      <w:r w:rsidR="007A1DE6" w:rsidRPr="007A1DE6">
        <w:rPr>
          <w:sz w:val="24"/>
          <w:szCs w:val="24"/>
        </w:rPr>
        <w:t xml:space="preserve"> </w:t>
      </w:r>
    </w:p>
    <w:p w:rsidR="002102AE" w:rsidRDefault="002102AE" w:rsidP="00DE3532">
      <w:pPr>
        <w:tabs>
          <w:tab w:val="left" w:pos="0"/>
        </w:tabs>
        <w:jc w:val="both"/>
        <w:rPr>
          <w:sz w:val="24"/>
          <w:szCs w:val="24"/>
        </w:rPr>
      </w:pPr>
    </w:p>
    <w:p w:rsidR="002102AE" w:rsidRDefault="002102AE" w:rsidP="00DE3532">
      <w:pPr>
        <w:tabs>
          <w:tab w:val="left" w:pos="0"/>
        </w:tabs>
        <w:jc w:val="both"/>
        <w:rPr>
          <w:sz w:val="24"/>
          <w:szCs w:val="24"/>
        </w:rPr>
      </w:pPr>
      <w:r>
        <w:rPr>
          <w:sz w:val="24"/>
          <w:szCs w:val="24"/>
        </w:rPr>
        <w:tab/>
      </w:r>
      <w:r>
        <w:rPr>
          <w:sz w:val="24"/>
          <w:szCs w:val="24"/>
        </w:rPr>
        <w:tab/>
      </w:r>
      <w:r w:rsidR="007A1DE6" w:rsidRPr="007A1DE6">
        <w:rPr>
          <w:sz w:val="24"/>
          <w:szCs w:val="24"/>
        </w:rPr>
        <w:t xml:space="preserve">Considerando, ainda, que a remuneração do profissional está condizente com o salário mínimo profissional vigente, e que o profissional está regular perante o Conselho; </w:t>
      </w:r>
    </w:p>
    <w:p w:rsidR="00A625E2" w:rsidRDefault="002102AE" w:rsidP="00DE3532">
      <w:pPr>
        <w:tabs>
          <w:tab w:val="left" w:pos="0"/>
        </w:tabs>
        <w:jc w:val="both"/>
        <w:rPr>
          <w:sz w:val="24"/>
          <w:szCs w:val="24"/>
        </w:rPr>
      </w:pPr>
      <w:r>
        <w:rPr>
          <w:sz w:val="24"/>
          <w:szCs w:val="24"/>
        </w:rPr>
        <w:tab/>
      </w:r>
      <w:r>
        <w:rPr>
          <w:sz w:val="24"/>
          <w:szCs w:val="24"/>
        </w:rPr>
        <w:tab/>
      </w:r>
    </w:p>
    <w:p w:rsidR="002102AE" w:rsidRDefault="00A625E2" w:rsidP="00DE3532">
      <w:pPr>
        <w:tabs>
          <w:tab w:val="left" w:pos="0"/>
        </w:tabs>
        <w:jc w:val="both"/>
        <w:rPr>
          <w:sz w:val="24"/>
          <w:szCs w:val="24"/>
        </w:rPr>
      </w:pPr>
      <w:r>
        <w:rPr>
          <w:sz w:val="24"/>
          <w:szCs w:val="24"/>
        </w:rPr>
        <w:tab/>
      </w:r>
      <w:r>
        <w:rPr>
          <w:sz w:val="24"/>
          <w:szCs w:val="24"/>
        </w:rPr>
        <w:tab/>
      </w:r>
      <w:r w:rsidR="007A1DE6" w:rsidRPr="007A1DE6">
        <w:rPr>
          <w:sz w:val="24"/>
          <w:szCs w:val="24"/>
        </w:rPr>
        <w:t>Considerando que a remuneração do profissional está condizente com o salário mínimo vigente,</w:t>
      </w:r>
      <w:r w:rsidR="002102AE">
        <w:rPr>
          <w:sz w:val="24"/>
          <w:szCs w:val="24"/>
        </w:rPr>
        <w:t xml:space="preserve"> segundo Lei Federal 4950- A/66;</w:t>
      </w:r>
    </w:p>
    <w:p w:rsidR="002102AE" w:rsidRDefault="002102AE" w:rsidP="00DE3532">
      <w:pPr>
        <w:tabs>
          <w:tab w:val="left" w:pos="0"/>
        </w:tabs>
        <w:jc w:val="both"/>
        <w:rPr>
          <w:sz w:val="24"/>
          <w:szCs w:val="24"/>
        </w:rPr>
      </w:pPr>
    </w:p>
    <w:p w:rsidR="002102AE" w:rsidRDefault="002102AE" w:rsidP="00DE3532">
      <w:pPr>
        <w:tabs>
          <w:tab w:val="left" w:pos="0"/>
        </w:tabs>
        <w:jc w:val="both"/>
        <w:rPr>
          <w:sz w:val="24"/>
          <w:szCs w:val="24"/>
        </w:rPr>
      </w:pPr>
      <w:r>
        <w:rPr>
          <w:sz w:val="24"/>
          <w:szCs w:val="24"/>
        </w:rPr>
        <w:tab/>
      </w:r>
      <w:r>
        <w:rPr>
          <w:sz w:val="24"/>
          <w:szCs w:val="24"/>
        </w:rPr>
        <w:tab/>
      </w:r>
      <w:r w:rsidR="007A1DE6" w:rsidRPr="007A1DE6">
        <w:rPr>
          <w:sz w:val="24"/>
          <w:szCs w:val="24"/>
        </w:rPr>
        <w:t xml:space="preserve">Considerando, ainda, o que dispõem os artigos 12, 17 com o os incisos e 18 com o parágrafo único da Resolução do </w:t>
      </w:r>
      <w:proofErr w:type="spellStart"/>
      <w:r w:rsidR="007A1DE6" w:rsidRPr="007A1DE6">
        <w:rPr>
          <w:sz w:val="24"/>
          <w:szCs w:val="24"/>
        </w:rPr>
        <w:t>Confea</w:t>
      </w:r>
      <w:proofErr w:type="spellEnd"/>
      <w:r w:rsidR="007A1DE6" w:rsidRPr="007A1DE6">
        <w:rPr>
          <w:sz w:val="24"/>
          <w:szCs w:val="24"/>
        </w:rPr>
        <w:t xml:space="preserve"> nº 336, de 27 de outubro de 1989: Art. 18 - Um profissional pode ser responsável técnico por uma única pessoa jurídica, além da sua firma individual, quando estas forem enquadradas por seu objetivo social no artigo 59 da Lei nº 5.194/66 e caracterizadas nas classes A, B e</w:t>
      </w:r>
      <w:r w:rsidR="00BC4892">
        <w:rPr>
          <w:sz w:val="24"/>
          <w:szCs w:val="24"/>
        </w:rPr>
        <w:t xml:space="preserve"> C do artigo 1º desta Resolução;</w:t>
      </w:r>
      <w:r w:rsidR="007A1DE6" w:rsidRPr="007A1DE6">
        <w:rPr>
          <w:sz w:val="24"/>
          <w:szCs w:val="24"/>
        </w:rPr>
        <w:t xml:space="preserve"> </w:t>
      </w:r>
    </w:p>
    <w:p w:rsidR="002102AE" w:rsidRDefault="002102AE" w:rsidP="00DE3532">
      <w:pPr>
        <w:tabs>
          <w:tab w:val="left" w:pos="0"/>
        </w:tabs>
        <w:jc w:val="both"/>
        <w:rPr>
          <w:sz w:val="24"/>
          <w:szCs w:val="24"/>
        </w:rPr>
      </w:pPr>
    </w:p>
    <w:p w:rsidR="002102AE" w:rsidRDefault="002102AE" w:rsidP="00DE3532">
      <w:pPr>
        <w:tabs>
          <w:tab w:val="left" w:pos="0"/>
        </w:tabs>
        <w:jc w:val="both"/>
        <w:rPr>
          <w:sz w:val="24"/>
          <w:szCs w:val="24"/>
        </w:rPr>
      </w:pPr>
      <w:r>
        <w:rPr>
          <w:sz w:val="24"/>
          <w:szCs w:val="24"/>
        </w:rPr>
        <w:tab/>
      </w:r>
      <w:r>
        <w:rPr>
          <w:sz w:val="24"/>
          <w:szCs w:val="24"/>
        </w:rPr>
        <w:tab/>
      </w:r>
      <w:r w:rsidR="007A1DE6" w:rsidRPr="007A1DE6">
        <w:rPr>
          <w:sz w:val="24"/>
          <w:szCs w:val="24"/>
        </w:rPr>
        <w:t xml:space="preserve">Considerando o Parágrafo único Resolução do </w:t>
      </w:r>
      <w:proofErr w:type="spellStart"/>
      <w:r w:rsidR="007A1DE6" w:rsidRPr="007A1DE6">
        <w:rPr>
          <w:sz w:val="24"/>
          <w:szCs w:val="24"/>
        </w:rPr>
        <w:t>Confea</w:t>
      </w:r>
      <w:proofErr w:type="spellEnd"/>
      <w:r w:rsidR="007A1DE6" w:rsidRPr="007A1DE6">
        <w:rPr>
          <w:sz w:val="24"/>
          <w:szCs w:val="24"/>
        </w:rPr>
        <w:t xml:space="preserve"> nº 336 - Em casos excepcionais, desde que haja compatibilização de tempo e área de atuação, poderá ser permitido ao profissional, a critério do Plenário do Conselho Regional, ser o responsável técnico por até 03 (três) pessoas jurídicas</w:t>
      </w:r>
      <w:r w:rsidR="00BC4892">
        <w:rPr>
          <w:sz w:val="24"/>
          <w:szCs w:val="24"/>
        </w:rPr>
        <w:t>, além da sua firma individual;</w:t>
      </w:r>
    </w:p>
    <w:p w:rsidR="002102AE" w:rsidRDefault="002102AE" w:rsidP="00DE3532">
      <w:pPr>
        <w:tabs>
          <w:tab w:val="left" w:pos="0"/>
        </w:tabs>
        <w:jc w:val="both"/>
        <w:rPr>
          <w:sz w:val="24"/>
          <w:szCs w:val="24"/>
        </w:rPr>
      </w:pPr>
    </w:p>
    <w:p w:rsidR="002102AE" w:rsidRDefault="002102AE" w:rsidP="00DE3532">
      <w:pPr>
        <w:tabs>
          <w:tab w:val="left" w:pos="0"/>
        </w:tabs>
        <w:jc w:val="both"/>
        <w:rPr>
          <w:sz w:val="24"/>
          <w:szCs w:val="24"/>
        </w:rPr>
      </w:pPr>
      <w:r>
        <w:rPr>
          <w:sz w:val="24"/>
          <w:szCs w:val="24"/>
        </w:rPr>
        <w:tab/>
      </w:r>
      <w:r>
        <w:rPr>
          <w:sz w:val="24"/>
          <w:szCs w:val="24"/>
        </w:rPr>
        <w:tab/>
      </w:r>
      <w:r w:rsidR="007A1DE6" w:rsidRPr="007A1DE6">
        <w:rPr>
          <w:sz w:val="24"/>
          <w:szCs w:val="24"/>
        </w:rPr>
        <w:t>Considerando que as atribuições dos profissionais cobrem parcialmente com o objeto social da empresa, gerando restrições às áreas não cobertas pel</w:t>
      </w:r>
      <w:r w:rsidR="00BC4892">
        <w:rPr>
          <w:sz w:val="24"/>
          <w:szCs w:val="24"/>
        </w:rPr>
        <w:t>o profissional;</w:t>
      </w:r>
    </w:p>
    <w:p w:rsidR="002102AE" w:rsidRDefault="002102AE" w:rsidP="00DE3532">
      <w:pPr>
        <w:tabs>
          <w:tab w:val="left" w:pos="0"/>
        </w:tabs>
        <w:jc w:val="both"/>
        <w:rPr>
          <w:sz w:val="24"/>
          <w:szCs w:val="24"/>
        </w:rPr>
      </w:pPr>
    </w:p>
    <w:p w:rsidR="007A1DE6" w:rsidRPr="007A1DE6" w:rsidRDefault="002102AE" w:rsidP="00DE3532">
      <w:pPr>
        <w:tabs>
          <w:tab w:val="left" w:pos="0"/>
        </w:tabs>
        <w:jc w:val="both"/>
        <w:rPr>
          <w:sz w:val="24"/>
          <w:szCs w:val="24"/>
        </w:rPr>
      </w:pPr>
      <w:r>
        <w:rPr>
          <w:sz w:val="24"/>
          <w:szCs w:val="24"/>
        </w:rPr>
        <w:tab/>
      </w:r>
      <w:r>
        <w:rPr>
          <w:sz w:val="24"/>
          <w:szCs w:val="24"/>
        </w:rPr>
        <w:tab/>
      </w:r>
      <w:r w:rsidR="007A1DE6" w:rsidRPr="007A1DE6">
        <w:rPr>
          <w:sz w:val="24"/>
          <w:szCs w:val="24"/>
        </w:rPr>
        <w:t>Considerando que o profissional e a empresa estão regulares com as respectivas anuidades;</w:t>
      </w:r>
    </w:p>
    <w:p w:rsidR="007A1DE6" w:rsidRPr="007A1DE6" w:rsidRDefault="002102AE" w:rsidP="00DE3532">
      <w:pPr>
        <w:tabs>
          <w:tab w:val="left" w:pos="0"/>
        </w:tabs>
        <w:jc w:val="both"/>
        <w:rPr>
          <w:sz w:val="24"/>
          <w:szCs w:val="24"/>
        </w:rPr>
      </w:pPr>
      <w:r>
        <w:rPr>
          <w:sz w:val="24"/>
          <w:szCs w:val="24"/>
        </w:rPr>
        <w:tab/>
      </w:r>
      <w:r>
        <w:rPr>
          <w:sz w:val="24"/>
          <w:szCs w:val="24"/>
        </w:rPr>
        <w:tab/>
      </w:r>
      <w:r w:rsidR="007A1DE6" w:rsidRPr="007A1DE6">
        <w:rPr>
          <w:sz w:val="24"/>
          <w:szCs w:val="24"/>
        </w:rPr>
        <w:t xml:space="preserve">Considerando o disposto no relatório e voto fundamentado, emitido pelo Coordenador da CEEECGMA, concedendo, </w:t>
      </w:r>
      <w:r w:rsidR="007A1DE6" w:rsidRPr="007A1DE6">
        <w:rPr>
          <w:i/>
          <w:sz w:val="24"/>
          <w:szCs w:val="24"/>
        </w:rPr>
        <w:t>ad referendum</w:t>
      </w:r>
      <w:r>
        <w:rPr>
          <w:sz w:val="24"/>
          <w:szCs w:val="24"/>
        </w:rPr>
        <w:t xml:space="preserve"> da Câmara, </w:t>
      </w:r>
      <w:r w:rsidR="007A1DE6" w:rsidRPr="007A1DE6">
        <w:rPr>
          <w:sz w:val="24"/>
          <w:szCs w:val="24"/>
        </w:rPr>
        <w:t xml:space="preserve">a inclusão do Eng. Haroldo Alexandre </w:t>
      </w:r>
      <w:proofErr w:type="spellStart"/>
      <w:r w:rsidR="007A1DE6" w:rsidRPr="007A1DE6">
        <w:rPr>
          <w:sz w:val="24"/>
          <w:szCs w:val="24"/>
        </w:rPr>
        <w:t>Miziara</w:t>
      </w:r>
      <w:proofErr w:type="spellEnd"/>
      <w:r w:rsidR="007A1DE6" w:rsidRPr="007A1DE6">
        <w:rPr>
          <w:sz w:val="24"/>
          <w:szCs w:val="24"/>
        </w:rPr>
        <w:t xml:space="preserve"> Fernandes, na empresa VP Construções Ltda.;</w:t>
      </w:r>
    </w:p>
    <w:p w:rsidR="007A1DE6" w:rsidRPr="007A1DE6" w:rsidRDefault="007A1DE6" w:rsidP="00DE3532">
      <w:pPr>
        <w:tabs>
          <w:tab w:val="left" w:pos="0"/>
        </w:tabs>
        <w:jc w:val="both"/>
        <w:rPr>
          <w:sz w:val="24"/>
          <w:szCs w:val="24"/>
        </w:rPr>
      </w:pPr>
    </w:p>
    <w:p w:rsidR="007A242B" w:rsidRPr="007A1DE6" w:rsidRDefault="002102AE" w:rsidP="00DE3532">
      <w:pPr>
        <w:tabs>
          <w:tab w:val="left" w:pos="0"/>
        </w:tabs>
        <w:jc w:val="both"/>
        <w:rPr>
          <w:sz w:val="24"/>
          <w:szCs w:val="24"/>
        </w:rPr>
      </w:pPr>
      <w:r>
        <w:rPr>
          <w:sz w:val="24"/>
          <w:szCs w:val="24"/>
        </w:rPr>
        <w:tab/>
      </w:r>
      <w:r>
        <w:rPr>
          <w:sz w:val="24"/>
          <w:szCs w:val="24"/>
        </w:rPr>
        <w:tab/>
      </w:r>
      <w:r w:rsidR="007A242B" w:rsidRPr="007A1DE6">
        <w:rPr>
          <w:sz w:val="24"/>
          <w:szCs w:val="24"/>
        </w:rPr>
        <w:t xml:space="preserve">Considerando que a próxima Sessão Plenária Ordinária do </w:t>
      </w:r>
      <w:proofErr w:type="gramStart"/>
      <w:r w:rsidR="007A242B" w:rsidRPr="007A1DE6">
        <w:rPr>
          <w:sz w:val="24"/>
          <w:szCs w:val="24"/>
        </w:rPr>
        <w:t>Crea</w:t>
      </w:r>
      <w:proofErr w:type="gramEnd"/>
      <w:r w:rsidR="007A242B" w:rsidRPr="007A1DE6">
        <w:rPr>
          <w:sz w:val="24"/>
          <w:szCs w:val="24"/>
        </w:rPr>
        <w:t xml:space="preserve">-DF será realizada no dia </w:t>
      </w:r>
      <w:r w:rsidR="007A1DE6" w:rsidRPr="007A1DE6">
        <w:rPr>
          <w:sz w:val="24"/>
          <w:szCs w:val="24"/>
        </w:rPr>
        <w:t>no 01.01.2018</w:t>
      </w:r>
      <w:r w:rsidR="007A242B" w:rsidRPr="007A1DE6">
        <w:rPr>
          <w:sz w:val="24"/>
          <w:szCs w:val="24"/>
        </w:rPr>
        <w:t xml:space="preserve"> e, por isso, a empresa solicitou o encaminhamento em caráter de urgência, evitando prejuízos para sua atuação no mercado;</w:t>
      </w:r>
    </w:p>
    <w:p w:rsidR="000C6CA6" w:rsidRPr="007A1DE6" w:rsidRDefault="000C6CA6" w:rsidP="00DE3532">
      <w:pPr>
        <w:tabs>
          <w:tab w:val="left" w:pos="0"/>
        </w:tabs>
        <w:jc w:val="both"/>
        <w:rPr>
          <w:sz w:val="24"/>
          <w:szCs w:val="24"/>
        </w:rPr>
      </w:pPr>
    </w:p>
    <w:p w:rsidR="007A242B" w:rsidRPr="007A1DE6" w:rsidRDefault="007A242B" w:rsidP="00DE3532">
      <w:pPr>
        <w:tabs>
          <w:tab w:val="left" w:pos="0"/>
        </w:tabs>
        <w:jc w:val="both"/>
        <w:rPr>
          <w:sz w:val="24"/>
          <w:szCs w:val="24"/>
        </w:rPr>
      </w:pPr>
      <w:r w:rsidRPr="007A1DE6">
        <w:rPr>
          <w:sz w:val="24"/>
          <w:szCs w:val="24"/>
        </w:rPr>
        <w:tab/>
      </w:r>
      <w:r w:rsidRPr="007A1DE6">
        <w:rPr>
          <w:sz w:val="24"/>
          <w:szCs w:val="24"/>
        </w:rPr>
        <w:tab/>
        <w:t xml:space="preserve">Considerando que o inciso XIV, do art. 85, do Regimento do </w:t>
      </w:r>
      <w:proofErr w:type="gramStart"/>
      <w:r w:rsidRPr="007A1DE6">
        <w:rPr>
          <w:sz w:val="24"/>
          <w:szCs w:val="24"/>
        </w:rPr>
        <w:t>Crea</w:t>
      </w:r>
      <w:proofErr w:type="gramEnd"/>
      <w:r w:rsidRPr="007A1DE6">
        <w:rPr>
          <w:sz w:val="24"/>
          <w:szCs w:val="24"/>
        </w:rPr>
        <w:t xml:space="preserve">-DF estabelece competência ao Presidente para resolver casos de urgência </w:t>
      </w:r>
      <w:r w:rsidRPr="007A1DE6">
        <w:rPr>
          <w:i/>
          <w:sz w:val="24"/>
          <w:szCs w:val="24"/>
        </w:rPr>
        <w:t xml:space="preserve">ad referendum </w:t>
      </w:r>
      <w:r w:rsidRPr="007A1DE6">
        <w:rPr>
          <w:sz w:val="24"/>
          <w:szCs w:val="24"/>
        </w:rPr>
        <w:t xml:space="preserve">do Plenário; </w:t>
      </w:r>
    </w:p>
    <w:p w:rsidR="00EB0C00" w:rsidRPr="007A1DE6" w:rsidRDefault="00EB0C00" w:rsidP="00DE3532">
      <w:pPr>
        <w:ind w:firstLine="1418"/>
        <w:jc w:val="both"/>
        <w:rPr>
          <w:b/>
          <w:sz w:val="24"/>
          <w:szCs w:val="24"/>
        </w:rPr>
      </w:pPr>
    </w:p>
    <w:p w:rsidR="007A242B" w:rsidRPr="007A1DE6" w:rsidRDefault="007A242B" w:rsidP="00DE3532">
      <w:pPr>
        <w:ind w:firstLine="1418"/>
        <w:jc w:val="both"/>
        <w:rPr>
          <w:b/>
          <w:sz w:val="24"/>
          <w:szCs w:val="24"/>
        </w:rPr>
      </w:pPr>
      <w:r w:rsidRPr="007A1DE6">
        <w:rPr>
          <w:b/>
          <w:sz w:val="24"/>
          <w:szCs w:val="24"/>
        </w:rPr>
        <w:t>RESOLVE:</w:t>
      </w:r>
    </w:p>
    <w:p w:rsidR="00EB0C00" w:rsidRPr="007A1DE6" w:rsidRDefault="00EB0C00" w:rsidP="00DE3532">
      <w:pPr>
        <w:ind w:firstLine="1418"/>
        <w:jc w:val="both"/>
        <w:rPr>
          <w:b/>
          <w:sz w:val="24"/>
          <w:szCs w:val="24"/>
        </w:rPr>
      </w:pPr>
    </w:p>
    <w:p w:rsidR="007A242B" w:rsidRPr="007A1DE6" w:rsidRDefault="007A242B" w:rsidP="00DE3532">
      <w:pPr>
        <w:pStyle w:val="Recuodecorpodetexto2"/>
        <w:spacing w:line="240" w:lineRule="auto"/>
        <w:ind w:left="0" w:firstLine="1418"/>
        <w:jc w:val="both"/>
        <w:rPr>
          <w:sz w:val="24"/>
          <w:szCs w:val="24"/>
        </w:rPr>
      </w:pPr>
      <w:r w:rsidRPr="007A1DE6">
        <w:rPr>
          <w:b/>
          <w:sz w:val="24"/>
          <w:szCs w:val="24"/>
        </w:rPr>
        <w:t xml:space="preserve">Art. 1º </w:t>
      </w:r>
      <w:r w:rsidRPr="007A1DE6">
        <w:rPr>
          <w:sz w:val="24"/>
          <w:szCs w:val="24"/>
        </w:rPr>
        <w:t xml:space="preserve">Aprovar </w:t>
      </w:r>
      <w:r w:rsidRPr="007A1DE6">
        <w:rPr>
          <w:i/>
          <w:sz w:val="24"/>
          <w:szCs w:val="24"/>
        </w:rPr>
        <w:t xml:space="preserve">ad referendum </w:t>
      </w:r>
      <w:r w:rsidRPr="007A1DE6">
        <w:rPr>
          <w:sz w:val="24"/>
          <w:szCs w:val="24"/>
        </w:rPr>
        <w:t xml:space="preserve">do Plenário do </w:t>
      </w:r>
      <w:proofErr w:type="gramStart"/>
      <w:r w:rsidRPr="007A1DE6">
        <w:rPr>
          <w:sz w:val="24"/>
          <w:szCs w:val="24"/>
        </w:rPr>
        <w:t>Crea</w:t>
      </w:r>
      <w:proofErr w:type="gramEnd"/>
      <w:r w:rsidRPr="007A1DE6">
        <w:rPr>
          <w:sz w:val="24"/>
          <w:szCs w:val="24"/>
        </w:rPr>
        <w:t xml:space="preserve">-DF a anotação de tripla responsabilidade técnica do </w:t>
      </w:r>
      <w:r w:rsidR="00715673" w:rsidRPr="007A1DE6">
        <w:rPr>
          <w:sz w:val="24"/>
          <w:szCs w:val="24"/>
        </w:rPr>
        <w:t xml:space="preserve">Eng. Civil </w:t>
      </w:r>
      <w:r w:rsidR="002102AE">
        <w:rPr>
          <w:sz w:val="24"/>
          <w:szCs w:val="24"/>
        </w:rPr>
        <w:t xml:space="preserve">Haroldo Alexandre </w:t>
      </w:r>
      <w:proofErr w:type="spellStart"/>
      <w:r w:rsidR="002102AE">
        <w:rPr>
          <w:sz w:val="24"/>
          <w:szCs w:val="24"/>
        </w:rPr>
        <w:t>Miziara</w:t>
      </w:r>
      <w:proofErr w:type="spellEnd"/>
      <w:r w:rsidR="002102AE">
        <w:rPr>
          <w:sz w:val="24"/>
          <w:szCs w:val="24"/>
        </w:rPr>
        <w:t xml:space="preserve"> Fernandes, na empresa</w:t>
      </w:r>
      <w:r w:rsidR="00DE3532" w:rsidRPr="007A1DE6">
        <w:rPr>
          <w:sz w:val="24"/>
          <w:szCs w:val="24"/>
        </w:rPr>
        <w:t xml:space="preserve"> </w:t>
      </w:r>
      <w:r w:rsidR="002102AE">
        <w:rPr>
          <w:sz w:val="24"/>
          <w:szCs w:val="24"/>
        </w:rPr>
        <w:t>VP Construções Ltda.</w:t>
      </w:r>
      <w:r w:rsidR="00936C7B" w:rsidRPr="007A1DE6">
        <w:rPr>
          <w:sz w:val="24"/>
          <w:szCs w:val="24"/>
        </w:rPr>
        <w:t xml:space="preserve">, </w:t>
      </w:r>
      <w:r w:rsidRPr="007A1DE6">
        <w:rPr>
          <w:sz w:val="24"/>
          <w:szCs w:val="24"/>
        </w:rPr>
        <w:t>exercendo suas atividades dentro das suas atribuições profissionais.</w:t>
      </w:r>
    </w:p>
    <w:p w:rsidR="00EB0C00" w:rsidRPr="007A1DE6" w:rsidRDefault="007A242B" w:rsidP="00DE3532">
      <w:pPr>
        <w:pStyle w:val="Recuodecorpodetexto2"/>
        <w:spacing w:line="240" w:lineRule="auto"/>
        <w:ind w:left="0" w:firstLine="1418"/>
        <w:jc w:val="both"/>
        <w:rPr>
          <w:sz w:val="24"/>
          <w:szCs w:val="24"/>
        </w:rPr>
      </w:pPr>
      <w:r w:rsidRPr="007A1DE6">
        <w:rPr>
          <w:b/>
          <w:sz w:val="24"/>
          <w:szCs w:val="24"/>
        </w:rPr>
        <w:t xml:space="preserve">Art. 2º </w:t>
      </w:r>
      <w:r w:rsidRPr="007A1DE6">
        <w:rPr>
          <w:sz w:val="24"/>
          <w:szCs w:val="24"/>
        </w:rPr>
        <w:t xml:space="preserve">Submeter o assunto ao Plenário do </w:t>
      </w:r>
      <w:proofErr w:type="gramStart"/>
      <w:r w:rsidRPr="007A1DE6">
        <w:rPr>
          <w:sz w:val="24"/>
          <w:szCs w:val="24"/>
        </w:rPr>
        <w:t>Crea</w:t>
      </w:r>
      <w:proofErr w:type="gramEnd"/>
      <w:r w:rsidRPr="007A1DE6">
        <w:rPr>
          <w:sz w:val="24"/>
          <w:szCs w:val="24"/>
        </w:rPr>
        <w:t>-DF em sua próxima Sessão Ordinária para apreciação.</w:t>
      </w:r>
    </w:p>
    <w:p w:rsidR="007A242B" w:rsidRPr="007A1DE6" w:rsidRDefault="007A242B" w:rsidP="00DE3532">
      <w:pPr>
        <w:pStyle w:val="Recuodecorpodetexto2"/>
        <w:spacing w:line="240" w:lineRule="auto"/>
        <w:ind w:left="0" w:firstLine="1418"/>
        <w:jc w:val="both"/>
        <w:rPr>
          <w:sz w:val="24"/>
          <w:szCs w:val="24"/>
        </w:rPr>
      </w:pPr>
      <w:r w:rsidRPr="007A1DE6">
        <w:rPr>
          <w:b/>
          <w:sz w:val="24"/>
          <w:szCs w:val="24"/>
        </w:rPr>
        <w:lastRenderedPageBreak/>
        <w:t>Art. 3º</w:t>
      </w:r>
      <w:r w:rsidRPr="007A1DE6">
        <w:rPr>
          <w:sz w:val="24"/>
          <w:szCs w:val="24"/>
        </w:rPr>
        <w:t xml:space="preserve"> Esta portaria entra em vigor na data de sua assinatura.</w:t>
      </w:r>
    </w:p>
    <w:p w:rsidR="007A242B" w:rsidRPr="007A1DE6" w:rsidRDefault="007A242B" w:rsidP="007A242B">
      <w:pPr>
        <w:pStyle w:val="Recuodecorpodetexto"/>
        <w:ind w:firstLine="1418"/>
        <w:rPr>
          <w:rFonts w:ascii="Times New Roman" w:hAnsi="Times New Roman"/>
          <w:sz w:val="24"/>
          <w:szCs w:val="24"/>
        </w:rPr>
      </w:pPr>
      <w:r w:rsidRPr="007A1DE6">
        <w:rPr>
          <w:rFonts w:ascii="Times New Roman" w:hAnsi="Times New Roman"/>
          <w:sz w:val="24"/>
          <w:szCs w:val="24"/>
        </w:rPr>
        <w:t>Cientifique-se e cumpra-se.</w:t>
      </w:r>
    </w:p>
    <w:p w:rsidR="002102AE" w:rsidRDefault="007A242B" w:rsidP="00BC4892">
      <w:pPr>
        <w:ind w:firstLine="1418"/>
        <w:jc w:val="right"/>
        <w:rPr>
          <w:b/>
          <w:sz w:val="24"/>
          <w:szCs w:val="24"/>
        </w:rPr>
      </w:pPr>
      <w:r w:rsidRPr="007A1DE6">
        <w:rPr>
          <w:sz w:val="24"/>
          <w:szCs w:val="24"/>
        </w:rPr>
        <w:t>Brasília</w:t>
      </w:r>
      <w:r w:rsidR="002102AE">
        <w:rPr>
          <w:sz w:val="24"/>
          <w:szCs w:val="24"/>
        </w:rPr>
        <w:t>-DF</w:t>
      </w:r>
      <w:r w:rsidRPr="007A1DE6">
        <w:rPr>
          <w:sz w:val="24"/>
          <w:szCs w:val="24"/>
        </w:rPr>
        <w:t xml:space="preserve">, </w:t>
      </w:r>
      <w:r w:rsidR="002102AE">
        <w:rPr>
          <w:sz w:val="24"/>
          <w:szCs w:val="24"/>
        </w:rPr>
        <w:t>26</w:t>
      </w:r>
      <w:r w:rsidRPr="007A1DE6">
        <w:rPr>
          <w:sz w:val="24"/>
          <w:szCs w:val="24"/>
        </w:rPr>
        <w:t xml:space="preserve"> de </w:t>
      </w:r>
      <w:r w:rsidR="002102AE">
        <w:rPr>
          <w:sz w:val="24"/>
          <w:szCs w:val="24"/>
        </w:rPr>
        <w:t>dezembro</w:t>
      </w:r>
      <w:r w:rsidRPr="007A1DE6">
        <w:rPr>
          <w:sz w:val="24"/>
          <w:szCs w:val="24"/>
        </w:rPr>
        <w:t xml:space="preserve"> de 201</w:t>
      </w:r>
      <w:r w:rsidR="00795F45" w:rsidRPr="007A1DE6">
        <w:rPr>
          <w:sz w:val="24"/>
          <w:szCs w:val="24"/>
        </w:rPr>
        <w:t>7</w:t>
      </w:r>
      <w:r w:rsidRPr="007A1DE6">
        <w:rPr>
          <w:sz w:val="24"/>
          <w:szCs w:val="24"/>
        </w:rPr>
        <w:t>.</w:t>
      </w:r>
    </w:p>
    <w:p w:rsidR="007A242B" w:rsidRPr="007A1DE6" w:rsidRDefault="007A242B" w:rsidP="002102AE">
      <w:pPr>
        <w:pStyle w:val="Ttulo1"/>
        <w:jc w:val="center"/>
        <w:rPr>
          <w:rFonts w:ascii="Times New Roman" w:hAnsi="Times New Roman" w:cs="Times New Roman"/>
          <w:b w:val="0"/>
          <w:sz w:val="24"/>
          <w:szCs w:val="24"/>
        </w:rPr>
      </w:pPr>
      <w:r w:rsidRPr="007A1DE6">
        <w:rPr>
          <w:rFonts w:ascii="Times New Roman" w:hAnsi="Times New Roman" w:cs="Times New Roman"/>
          <w:b w:val="0"/>
          <w:sz w:val="24"/>
          <w:szCs w:val="24"/>
        </w:rPr>
        <w:t>Eng. Flavio Correia de Sousa</w:t>
      </w:r>
      <w:r w:rsidR="00936C7B" w:rsidRPr="007A1DE6">
        <w:rPr>
          <w:rFonts w:ascii="Times New Roman" w:hAnsi="Times New Roman" w:cs="Times New Roman"/>
          <w:b w:val="0"/>
          <w:sz w:val="24"/>
          <w:szCs w:val="24"/>
        </w:rPr>
        <w:t xml:space="preserve">                                                                                                       Presidente</w:t>
      </w:r>
    </w:p>
    <w:sectPr w:rsidR="007A242B" w:rsidRPr="007A1DE6" w:rsidSect="00604FB9">
      <w:headerReference w:type="even" r:id="rId7"/>
      <w:headerReference w:type="default" r:id="rId8"/>
      <w:footerReference w:type="default" r:id="rId9"/>
      <w:headerReference w:type="first" r:id="rId10"/>
      <w:pgSz w:w="11906" w:h="16838" w:code="9"/>
      <w:pgMar w:top="851" w:right="851" w:bottom="851" w:left="170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DE6" w:rsidRDefault="007A1DE6">
      <w:r>
        <w:separator/>
      </w:r>
    </w:p>
  </w:endnote>
  <w:endnote w:type="continuationSeparator" w:id="0">
    <w:p w:rsidR="007A1DE6" w:rsidRDefault="007A1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single" w:sz="4" w:space="0" w:color="auto"/>
      </w:tblBorders>
      <w:tblLayout w:type="fixed"/>
      <w:tblLook w:val="04A0"/>
    </w:tblPr>
    <w:tblGrid>
      <w:gridCol w:w="2694"/>
      <w:gridCol w:w="1417"/>
      <w:gridCol w:w="4111"/>
      <w:gridCol w:w="1134"/>
    </w:tblGrid>
    <w:tr w:rsidR="007A1DE6" w:rsidRPr="00B9037D" w:rsidTr="00673618">
      <w:trPr>
        <w:trHeight w:val="780"/>
      </w:trPr>
      <w:tc>
        <w:tcPr>
          <w:tcW w:w="2694" w:type="dxa"/>
          <w:tcBorders>
            <w:top w:val="nil"/>
            <w:left w:val="nil"/>
            <w:right w:val="nil"/>
          </w:tcBorders>
          <w:vAlign w:val="center"/>
          <w:hideMark/>
        </w:tcPr>
        <w:p w:rsidR="007A1DE6" w:rsidRDefault="007A1DE6" w:rsidP="00673618">
          <w:pPr>
            <w:pStyle w:val="Rodap"/>
            <w:spacing w:before="60"/>
            <w:ind w:left="-66" w:right="-108"/>
            <w:rPr>
              <w:rFonts w:ascii="Arial" w:hAnsi="Arial" w:cs="Arial"/>
              <w:sz w:val="16"/>
              <w:szCs w:val="16"/>
            </w:rPr>
          </w:pPr>
          <w:r>
            <w:rPr>
              <w:rFonts w:ascii="Arial" w:hAnsi="Arial" w:cs="Arial"/>
              <w:noProof/>
              <w:sz w:val="16"/>
              <w:szCs w:val="16"/>
            </w:rPr>
            <w:drawing>
              <wp:inline distT="0" distB="0" distL="0" distR="0">
                <wp:extent cx="1619250" cy="361950"/>
                <wp:effectExtent l="19050" t="0" r="0" b="0"/>
                <wp:docPr id="2" name="Imagem 4" descr="NOVA LOGO CREA-DF P&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 CREA-DF P&amp;B"/>
                        <pic:cNvPicPr>
                          <a:picLocks noChangeAspect="1" noChangeArrowheads="1"/>
                        </pic:cNvPicPr>
                      </pic:nvPicPr>
                      <pic:blipFill>
                        <a:blip r:embed="rId1"/>
                        <a:srcRect/>
                        <a:stretch>
                          <a:fillRect/>
                        </a:stretch>
                      </pic:blipFill>
                      <pic:spPr bwMode="auto">
                        <a:xfrm>
                          <a:off x="0" y="0"/>
                          <a:ext cx="1619250" cy="361950"/>
                        </a:xfrm>
                        <a:prstGeom prst="rect">
                          <a:avLst/>
                        </a:prstGeom>
                        <a:noFill/>
                        <a:ln w="9525">
                          <a:noFill/>
                          <a:miter lim="800000"/>
                          <a:headEnd/>
                          <a:tailEnd/>
                        </a:ln>
                      </pic:spPr>
                    </pic:pic>
                  </a:graphicData>
                </a:graphic>
              </wp:inline>
            </w:drawing>
          </w:r>
          <w:r>
            <w:rPr>
              <w:rFonts w:ascii="Arial" w:hAnsi="Arial" w:cs="Arial"/>
              <w:sz w:val="16"/>
              <w:szCs w:val="16"/>
            </w:rPr>
            <w:t xml:space="preserve">                               </w:t>
          </w:r>
        </w:p>
      </w:tc>
      <w:tc>
        <w:tcPr>
          <w:tcW w:w="1417" w:type="dxa"/>
          <w:tcBorders>
            <w:top w:val="nil"/>
            <w:left w:val="nil"/>
            <w:right w:val="nil"/>
          </w:tcBorders>
          <w:vAlign w:val="center"/>
          <w:hideMark/>
        </w:tcPr>
        <w:p w:rsidR="007A1DE6" w:rsidRPr="00B9037D" w:rsidRDefault="007A1DE6" w:rsidP="00673618">
          <w:pPr>
            <w:pStyle w:val="Rodap"/>
            <w:ind w:left="-108" w:right="-108"/>
            <w:rPr>
              <w:sz w:val="12"/>
              <w:szCs w:val="12"/>
            </w:rPr>
          </w:pPr>
          <w:r>
            <w:rPr>
              <w:noProof/>
              <w:sz w:val="12"/>
              <w:szCs w:val="12"/>
            </w:rPr>
            <w:drawing>
              <wp:inline distT="0" distB="0" distL="0" distR="0">
                <wp:extent cx="533400" cy="333375"/>
                <wp:effectExtent l="19050" t="0" r="0" b="0"/>
                <wp:docPr id="3" name="Imagem 2" descr="Logo_P&amp;B Iso_Cre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P&amp;B Iso_Crea-DF.jpg"/>
                        <pic:cNvPicPr>
                          <a:picLocks noChangeAspect="1" noChangeArrowheads="1"/>
                        </pic:cNvPicPr>
                      </pic:nvPicPr>
                      <pic:blipFill>
                        <a:blip r:embed="rId2"/>
                        <a:srcRect/>
                        <a:stretch>
                          <a:fillRect/>
                        </a:stretch>
                      </pic:blipFill>
                      <pic:spPr bwMode="auto">
                        <a:xfrm>
                          <a:off x="0" y="0"/>
                          <a:ext cx="533400" cy="333375"/>
                        </a:xfrm>
                        <a:prstGeom prst="rect">
                          <a:avLst/>
                        </a:prstGeom>
                        <a:noFill/>
                        <a:ln w="9525">
                          <a:noFill/>
                          <a:miter lim="800000"/>
                          <a:headEnd/>
                          <a:tailEnd/>
                        </a:ln>
                      </pic:spPr>
                    </pic:pic>
                  </a:graphicData>
                </a:graphic>
              </wp:inline>
            </w:drawing>
          </w:r>
        </w:p>
      </w:tc>
      <w:tc>
        <w:tcPr>
          <w:tcW w:w="4111" w:type="dxa"/>
          <w:tcBorders>
            <w:top w:val="nil"/>
            <w:left w:val="nil"/>
            <w:right w:val="nil"/>
          </w:tcBorders>
          <w:vAlign w:val="center"/>
        </w:tcPr>
        <w:p w:rsidR="007A1DE6" w:rsidRPr="00B9037D" w:rsidRDefault="007A1DE6" w:rsidP="00673618">
          <w:pPr>
            <w:pStyle w:val="Rodap"/>
            <w:ind w:left="-108" w:right="-108"/>
            <w:jc w:val="center"/>
            <w:rPr>
              <w:sz w:val="12"/>
              <w:szCs w:val="12"/>
            </w:rPr>
          </w:pPr>
          <w:r w:rsidRPr="00B9037D">
            <w:rPr>
              <w:sz w:val="12"/>
              <w:szCs w:val="12"/>
            </w:rPr>
            <w:t xml:space="preserve">SGAS </w:t>
          </w:r>
          <w:proofErr w:type="spellStart"/>
          <w:r w:rsidRPr="00B9037D">
            <w:rPr>
              <w:sz w:val="12"/>
              <w:szCs w:val="12"/>
            </w:rPr>
            <w:t>Qd</w:t>
          </w:r>
          <w:proofErr w:type="spellEnd"/>
          <w:r w:rsidRPr="00B9037D">
            <w:rPr>
              <w:sz w:val="12"/>
              <w:szCs w:val="12"/>
            </w:rPr>
            <w:t>. 901 Conj. D - Brasília-DF - CEP 70390-010</w:t>
          </w:r>
        </w:p>
        <w:p w:rsidR="007A1DE6" w:rsidRDefault="007A1DE6" w:rsidP="00673618">
          <w:pPr>
            <w:pStyle w:val="Rodap"/>
            <w:ind w:left="-108" w:right="-108"/>
            <w:jc w:val="center"/>
            <w:rPr>
              <w:sz w:val="12"/>
              <w:szCs w:val="12"/>
            </w:rPr>
          </w:pPr>
          <w:proofErr w:type="spellStart"/>
          <w:r w:rsidRPr="00B9037D">
            <w:rPr>
              <w:sz w:val="12"/>
              <w:szCs w:val="12"/>
            </w:rPr>
            <w:t>Tel</w:t>
          </w:r>
          <w:proofErr w:type="spellEnd"/>
          <w:r w:rsidRPr="00B9037D">
            <w:rPr>
              <w:sz w:val="12"/>
              <w:szCs w:val="12"/>
            </w:rPr>
            <w:t>: +55 (61) 3961-</w:t>
          </w:r>
          <w:r>
            <w:rPr>
              <w:sz w:val="12"/>
              <w:szCs w:val="12"/>
            </w:rPr>
            <w:t>2800</w:t>
          </w:r>
        </w:p>
        <w:p w:rsidR="007A1DE6" w:rsidRPr="00B9037D" w:rsidRDefault="007A1DE6" w:rsidP="00673618">
          <w:pPr>
            <w:pStyle w:val="Rodap"/>
            <w:ind w:left="-108" w:right="-108"/>
            <w:jc w:val="center"/>
            <w:rPr>
              <w:sz w:val="12"/>
              <w:szCs w:val="12"/>
            </w:rPr>
          </w:pPr>
          <w:r>
            <w:rPr>
              <w:sz w:val="12"/>
              <w:szCs w:val="12"/>
            </w:rPr>
            <w:t>creadf</w:t>
          </w:r>
          <w:r w:rsidRPr="00B9037D">
            <w:rPr>
              <w:sz w:val="12"/>
              <w:szCs w:val="12"/>
            </w:rPr>
            <w:t>@creadf.org.br</w:t>
          </w:r>
        </w:p>
        <w:p w:rsidR="007A1DE6" w:rsidRPr="00B9037D" w:rsidRDefault="007A1DE6" w:rsidP="00673618">
          <w:pPr>
            <w:pStyle w:val="Rodap"/>
            <w:ind w:left="-108" w:right="-108"/>
            <w:jc w:val="center"/>
            <w:rPr>
              <w:sz w:val="12"/>
              <w:szCs w:val="12"/>
            </w:rPr>
          </w:pPr>
          <w:r w:rsidRPr="00712DF2">
            <w:rPr>
              <w:sz w:val="12"/>
              <w:szCs w:val="12"/>
            </w:rPr>
            <w:t>www.creadf.org.br</w:t>
          </w:r>
        </w:p>
      </w:tc>
      <w:tc>
        <w:tcPr>
          <w:tcW w:w="1134" w:type="dxa"/>
          <w:tcBorders>
            <w:top w:val="nil"/>
            <w:left w:val="nil"/>
            <w:right w:val="nil"/>
          </w:tcBorders>
          <w:vAlign w:val="center"/>
        </w:tcPr>
        <w:p w:rsidR="007A1DE6" w:rsidRPr="00B9037D" w:rsidRDefault="007A1DE6" w:rsidP="00673618">
          <w:pPr>
            <w:pStyle w:val="Rodap"/>
            <w:ind w:left="-108"/>
            <w:jc w:val="right"/>
            <w:rPr>
              <w:sz w:val="14"/>
              <w:szCs w:val="14"/>
            </w:rPr>
          </w:pPr>
        </w:p>
      </w:tc>
    </w:tr>
  </w:tbl>
  <w:p w:rsidR="007A1DE6" w:rsidRPr="00057DD1" w:rsidRDefault="007A1DE6" w:rsidP="000477E0">
    <w:pPr>
      <w:pStyle w:val="Rodap"/>
      <w:rPr>
        <w:sz w:val="2"/>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DE6" w:rsidRDefault="007A1DE6">
      <w:r>
        <w:separator/>
      </w:r>
    </w:p>
  </w:footnote>
  <w:footnote w:type="continuationSeparator" w:id="0">
    <w:p w:rsidR="007A1DE6" w:rsidRDefault="007A1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DE6" w:rsidRDefault="00705F5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7.65pt;height:500.35pt;z-index:-251658240;mso-position-horizontal:center;mso-position-horizontal-relative:margin;mso-position-vertical:center;mso-position-vertical-relative:margin" o:allowincell="f">
          <v:imagedata r:id="rId1" o:title="Brasão Armas da Repúblic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DE6" w:rsidRDefault="007A1DE6" w:rsidP="000477E0">
    <w:pPr>
      <w:pStyle w:val="Cabealho"/>
      <w:jc w:val="center"/>
    </w:pPr>
    <w:r>
      <w:rPr>
        <w:rFonts w:ascii="Arial" w:hAnsi="Arial" w:cs="Arial"/>
        <w:noProof/>
      </w:rPr>
      <w:drawing>
        <wp:inline distT="0" distB="0" distL="0" distR="0">
          <wp:extent cx="828675" cy="809625"/>
          <wp:effectExtent l="19050" t="0" r="9525" b="0"/>
          <wp:docPr id="1" name="Imagem 1" descr="brasaonacio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aonacional"/>
                  <pic:cNvPicPr preferRelativeResize="0">
                    <a:picLocks noChangeArrowheads="1"/>
                  </pic:cNvPicPr>
                </pic:nvPicPr>
                <pic:blipFill>
                  <a:blip r:embed="rId1">
                    <a:grayscl/>
                  </a:blip>
                  <a:srcRect/>
                  <a:stretch>
                    <a:fillRect/>
                  </a:stretch>
                </pic:blipFill>
                <pic:spPr bwMode="auto">
                  <a:xfrm>
                    <a:off x="0" y="0"/>
                    <a:ext cx="828675" cy="809625"/>
                  </a:xfrm>
                  <a:prstGeom prst="rect">
                    <a:avLst/>
                  </a:prstGeom>
                  <a:noFill/>
                  <a:ln w="9525">
                    <a:noFill/>
                    <a:miter lim="800000"/>
                    <a:headEnd/>
                    <a:tailEnd/>
                  </a:ln>
                </pic:spPr>
              </pic:pic>
            </a:graphicData>
          </a:graphic>
        </wp:inline>
      </w:drawing>
    </w:r>
  </w:p>
  <w:p w:rsidR="007A1DE6" w:rsidRPr="00BB22FF" w:rsidRDefault="007A1DE6" w:rsidP="000477E0">
    <w:pPr>
      <w:pStyle w:val="Cabealho"/>
      <w:spacing w:line="360" w:lineRule="auto"/>
      <w:jc w:val="center"/>
      <w:rPr>
        <w:rFonts w:ascii="Arial" w:hAnsi="Arial" w:cs="Arial"/>
        <w:b/>
        <w:sz w:val="24"/>
      </w:rPr>
    </w:pPr>
    <w:r w:rsidRPr="00BB22FF">
      <w:rPr>
        <w:rFonts w:ascii="Arial" w:hAnsi="Arial" w:cs="Arial"/>
        <w:b/>
        <w:sz w:val="24"/>
      </w:rPr>
      <w:t>SERVIÇO PÚBLICO FEDERAL</w:t>
    </w:r>
  </w:p>
  <w:p w:rsidR="007A1DE6" w:rsidRDefault="007A1DE6" w:rsidP="000477E0">
    <w:pPr>
      <w:pStyle w:val="Cabealho"/>
      <w:spacing w:line="360" w:lineRule="auto"/>
      <w:jc w:val="center"/>
      <w:rPr>
        <w:rFonts w:ascii="Arial" w:hAnsi="Arial" w:cs="Arial"/>
        <w:b/>
        <w:sz w:val="24"/>
      </w:rPr>
    </w:pPr>
    <w:r w:rsidRPr="00BB22FF">
      <w:rPr>
        <w:rFonts w:ascii="Arial" w:hAnsi="Arial" w:cs="Arial"/>
        <w:b/>
        <w:sz w:val="24"/>
      </w:rPr>
      <w:t>Conselho Reg</w:t>
    </w:r>
    <w:r>
      <w:rPr>
        <w:rFonts w:ascii="Arial" w:hAnsi="Arial" w:cs="Arial"/>
        <w:b/>
        <w:sz w:val="24"/>
      </w:rPr>
      <w:t>ional de Engenharia</w:t>
    </w:r>
    <w:r w:rsidRPr="00BB22FF">
      <w:rPr>
        <w:rFonts w:ascii="Arial" w:hAnsi="Arial" w:cs="Arial"/>
        <w:b/>
        <w:sz w:val="24"/>
      </w:rPr>
      <w:t xml:space="preserve"> e Agronomia do Distrito Federal</w:t>
    </w:r>
  </w:p>
  <w:p w:rsidR="007A1DE6" w:rsidRDefault="007A1DE6" w:rsidP="00A65947">
    <w:pPr>
      <w:pStyle w:val="Cabealho"/>
      <w:jc w:val="center"/>
      <w:rPr>
        <w:rFonts w:ascii="Arial" w:hAnsi="Arial" w:cs="Arial"/>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DE6" w:rsidRDefault="00705F5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67.65pt;height:500.35pt;z-index:-251659264;mso-position-horizontal:center;mso-position-horizontal-relative:margin;mso-position-vertical:center;mso-position-vertical-relative:margin" o:allowincell="f">
          <v:imagedata r:id="rId1" o:title="Brasão Armas da Repúblic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9F5"/>
    <w:multiLevelType w:val="hybridMultilevel"/>
    <w:tmpl w:val="04826FDE"/>
    <w:lvl w:ilvl="0" w:tplc="0490496C">
      <w:start w:val="1"/>
      <w:numFmt w:val="lowerLetter"/>
      <w:lvlText w:val="%1)"/>
      <w:lvlJc w:val="left"/>
      <w:pPr>
        <w:ind w:left="1785" w:hanging="36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
    <w:nsid w:val="32DC6C43"/>
    <w:multiLevelType w:val="hybridMultilevel"/>
    <w:tmpl w:val="08809146"/>
    <w:lvl w:ilvl="0" w:tplc="3488A03C">
      <w:start w:val="1"/>
      <w:numFmt w:val="decimal"/>
      <w:lvlText w:val="%1."/>
      <w:lvlJc w:val="left"/>
      <w:pPr>
        <w:tabs>
          <w:tab w:val="num" w:pos="1776"/>
        </w:tabs>
        <w:ind w:left="1776" w:hanging="360"/>
      </w:pPr>
      <w:rPr>
        <w:rFonts w:ascii="Arial" w:hAnsi="Arial" w:cs="Times New Roman" w:hint="default"/>
        <w:b/>
        <w:i w:val="0"/>
        <w:sz w:val="22"/>
      </w:rPr>
    </w:lvl>
    <w:lvl w:ilvl="1" w:tplc="04160019">
      <w:start w:val="1"/>
      <w:numFmt w:val="decimal"/>
      <w:lvlText w:val="%2."/>
      <w:lvlJc w:val="left"/>
      <w:pPr>
        <w:tabs>
          <w:tab w:val="num" w:pos="2856"/>
        </w:tabs>
        <w:ind w:left="2856" w:hanging="360"/>
      </w:pPr>
    </w:lvl>
    <w:lvl w:ilvl="2" w:tplc="0416001B">
      <w:start w:val="1"/>
      <w:numFmt w:val="decimal"/>
      <w:lvlText w:val="%3."/>
      <w:lvlJc w:val="left"/>
      <w:pPr>
        <w:tabs>
          <w:tab w:val="num" w:pos="3576"/>
        </w:tabs>
        <w:ind w:left="3576" w:hanging="360"/>
      </w:pPr>
    </w:lvl>
    <w:lvl w:ilvl="3" w:tplc="0416000F">
      <w:start w:val="1"/>
      <w:numFmt w:val="decimal"/>
      <w:lvlText w:val="%4."/>
      <w:lvlJc w:val="left"/>
      <w:pPr>
        <w:tabs>
          <w:tab w:val="num" w:pos="4296"/>
        </w:tabs>
        <w:ind w:left="4296" w:hanging="360"/>
      </w:pPr>
    </w:lvl>
    <w:lvl w:ilvl="4" w:tplc="04160019">
      <w:start w:val="1"/>
      <w:numFmt w:val="decimal"/>
      <w:lvlText w:val="%5."/>
      <w:lvlJc w:val="left"/>
      <w:pPr>
        <w:tabs>
          <w:tab w:val="num" w:pos="5016"/>
        </w:tabs>
        <w:ind w:left="5016" w:hanging="360"/>
      </w:pPr>
    </w:lvl>
    <w:lvl w:ilvl="5" w:tplc="0416001B">
      <w:start w:val="1"/>
      <w:numFmt w:val="decimal"/>
      <w:lvlText w:val="%6."/>
      <w:lvlJc w:val="left"/>
      <w:pPr>
        <w:tabs>
          <w:tab w:val="num" w:pos="5736"/>
        </w:tabs>
        <w:ind w:left="5736" w:hanging="360"/>
      </w:pPr>
    </w:lvl>
    <w:lvl w:ilvl="6" w:tplc="0416000F">
      <w:start w:val="1"/>
      <w:numFmt w:val="decimal"/>
      <w:lvlText w:val="%7."/>
      <w:lvlJc w:val="left"/>
      <w:pPr>
        <w:tabs>
          <w:tab w:val="num" w:pos="6456"/>
        </w:tabs>
        <w:ind w:left="6456" w:hanging="360"/>
      </w:pPr>
    </w:lvl>
    <w:lvl w:ilvl="7" w:tplc="04160019">
      <w:start w:val="1"/>
      <w:numFmt w:val="decimal"/>
      <w:lvlText w:val="%8."/>
      <w:lvlJc w:val="left"/>
      <w:pPr>
        <w:tabs>
          <w:tab w:val="num" w:pos="7176"/>
        </w:tabs>
        <w:ind w:left="7176" w:hanging="360"/>
      </w:pPr>
    </w:lvl>
    <w:lvl w:ilvl="8" w:tplc="0416001B">
      <w:start w:val="1"/>
      <w:numFmt w:val="decimal"/>
      <w:lvlText w:val="%9."/>
      <w:lvlJc w:val="left"/>
      <w:pPr>
        <w:tabs>
          <w:tab w:val="num" w:pos="7896"/>
        </w:tabs>
        <w:ind w:left="7896" w:hanging="360"/>
      </w:pPr>
    </w:lvl>
  </w:abstractNum>
  <w:abstractNum w:abstractNumId="2">
    <w:nsid w:val="528152C3"/>
    <w:multiLevelType w:val="hybridMultilevel"/>
    <w:tmpl w:val="094AA28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A9F1BAC"/>
    <w:multiLevelType w:val="hybridMultilevel"/>
    <w:tmpl w:val="AE0E02A6"/>
    <w:lvl w:ilvl="0" w:tplc="33BC1562">
      <w:start w:val="1"/>
      <w:numFmt w:val="decimal"/>
      <w:lvlText w:val="%1."/>
      <w:lvlJc w:val="left"/>
      <w:pPr>
        <w:tabs>
          <w:tab w:val="num" w:pos="1134"/>
        </w:tabs>
        <w:ind w:left="0" w:firstLine="0"/>
      </w:pPr>
      <w:rPr>
        <w:rFonts w:ascii="Arial" w:hAnsi="Aria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76EC15F7"/>
    <w:multiLevelType w:val="multilevel"/>
    <w:tmpl w:val="AE0E02A6"/>
    <w:lvl w:ilvl="0">
      <w:start w:val="1"/>
      <w:numFmt w:val="decimal"/>
      <w:lvlText w:val="%1."/>
      <w:lvlJc w:val="left"/>
      <w:pPr>
        <w:tabs>
          <w:tab w:val="num" w:pos="1134"/>
        </w:tabs>
        <w:ind w:left="0" w:firstLine="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cumentProtection w:edit="trackedChanges" w:enforcement="0"/>
  <w:defaultTabStop w:val="709"/>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A554B"/>
    <w:rsid w:val="000010BA"/>
    <w:rsid w:val="00021B20"/>
    <w:rsid w:val="00032A7B"/>
    <w:rsid w:val="00034946"/>
    <w:rsid w:val="000477E0"/>
    <w:rsid w:val="00055607"/>
    <w:rsid w:val="000741CE"/>
    <w:rsid w:val="00076316"/>
    <w:rsid w:val="00084301"/>
    <w:rsid w:val="00090D6A"/>
    <w:rsid w:val="000B7040"/>
    <w:rsid w:val="000C6CA6"/>
    <w:rsid w:val="000C6FB2"/>
    <w:rsid w:val="000E414A"/>
    <w:rsid w:val="000E47E7"/>
    <w:rsid w:val="000E4849"/>
    <w:rsid w:val="000F609E"/>
    <w:rsid w:val="00105BB6"/>
    <w:rsid w:val="00125D3B"/>
    <w:rsid w:val="001417D9"/>
    <w:rsid w:val="00147B43"/>
    <w:rsid w:val="00164E60"/>
    <w:rsid w:val="00166D06"/>
    <w:rsid w:val="00191182"/>
    <w:rsid w:val="001A33E1"/>
    <w:rsid w:val="001B3806"/>
    <w:rsid w:val="001D03E0"/>
    <w:rsid w:val="001D1D5E"/>
    <w:rsid w:val="001E0537"/>
    <w:rsid w:val="00200209"/>
    <w:rsid w:val="00201E4E"/>
    <w:rsid w:val="0020463F"/>
    <w:rsid w:val="00204E3B"/>
    <w:rsid w:val="00206CE7"/>
    <w:rsid w:val="002102AE"/>
    <w:rsid w:val="00223775"/>
    <w:rsid w:val="00224EB3"/>
    <w:rsid w:val="00227A76"/>
    <w:rsid w:val="002431E1"/>
    <w:rsid w:val="00257534"/>
    <w:rsid w:val="00275A9F"/>
    <w:rsid w:val="002868A1"/>
    <w:rsid w:val="00292176"/>
    <w:rsid w:val="002C2B08"/>
    <w:rsid w:val="002C37FB"/>
    <w:rsid w:val="002C4ED8"/>
    <w:rsid w:val="002C7781"/>
    <w:rsid w:val="002E35F8"/>
    <w:rsid w:val="00302B8C"/>
    <w:rsid w:val="00306F15"/>
    <w:rsid w:val="00314034"/>
    <w:rsid w:val="0034273E"/>
    <w:rsid w:val="00354B94"/>
    <w:rsid w:val="00357526"/>
    <w:rsid w:val="00374AFC"/>
    <w:rsid w:val="00377AE8"/>
    <w:rsid w:val="003A201A"/>
    <w:rsid w:val="003A5B64"/>
    <w:rsid w:val="003D22EA"/>
    <w:rsid w:val="003D5DCD"/>
    <w:rsid w:val="003E3922"/>
    <w:rsid w:val="003E6780"/>
    <w:rsid w:val="003F32FA"/>
    <w:rsid w:val="00400CA5"/>
    <w:rsid w:val="00437E6C"/>
    <w:rsid w:val="004530EA"/>
    <w:rsid w:val="00456C1E"/>
    <w:rsid w:val="00456C71"/>
    <w:rsid w:val="00462646"/>
    <w:rsid w:val="00471961"/>
    <w:rsid w:val="00476EE5"/>
    <w:rsid w:val="00483EB3"/>
    <w:rsid w:val="00484CCF"/>
    <w:rsid w:val="004902ED"/>
    <w:rsid w:val="004A3350"/>
    <w:rsid w:val="004A554B"/>
    <w:rsid w:val="004B070D"/>
    <w:rsid w:val="004B1E08"/>
    <w:rsid w:val="004E2439"/>
    <w:rsid w:val="004F1983"/>
    <w:rsid w:val="004F1F71"/>
    <w:rsid w:val="004F5175"/>
    <w:rsid w:val="00502BA6"/>
    <w:rsid w:val="005078B2"/>
    <w:rsid w:val="00507A2F"/>
    <w:rsid w:val="0052453A"/>
    <w:rsid w:val="00535CCF"/>
    <w:rsid w:val="00583D30"/>
    <w:rsid w:val="0058678C"/>
    <w:rsid w:val="00597972"/>
    <w:rsid w:val="005A74B3"/>
    <w:rsid w:val="005C1280"/>
    <w:rsid w:val="005C36DB"/>
    <w:rsid w:val="005C3A9F"/>
    <w:rsid w:val="005D1D35"/>
    <w:rsid w:val="005E22D3"/>
    <w:rsid w:val="005F3983"/>
    <w:rsid w:val="00604FB9"/>
    <w:rsid w:val="006303F6"/>
    <w:rsid w:val="00647692"/>
    <w:rsid w:val="00673618"/>
    <w:rsid w:val="00682F20"/>
    <w:rsid w:val="006B4E70"/>
    <w:rsid w:val="006D0115"/>
    <w:rsid w:val="006E2570"/>
    <w:rsid w:val="006E3473"/>
    <w:rsid w:val="006E5748"/>
    <w:rsid w:val="007048FF"/>
    <w:rsid w:val="0070560B"/>
    <w:rsid w:val="00705F5D"/>
    <w:rsid w:val="0070641C"/>
    <w:rsid w:val="00715673"/>
    <w:rsid w:val="007517BA"/>
    <w:rsid w:val="00760662"/>
    <w:rsid w:val="00764179"/>
    <w:rsid w:val="007658BF"/>
    <w:rsid w:val="00776C82"/>
    <w:rsid w:val="00790B49"/>
    <w:rsid w:val="00794515"/>
    <w:rsid w:val="00795F45"/>
    <w:rsid w:val="00796E34"/>
    <w:rsid w:val="0079768D"/>
    <w:rsid w:val="007A1DE6"/>
    <w:rsid w:val="007A242B"/>
    <w:rsid w:val="007A41C4"/>
    <w:rsid w:val="007A4344"/>
    <w:rsid w:val="007A6FA3"/>
    <w:rsid w:val="007D7AEB"/>
    <w:rsid w:val="007E0F75"/>
    <w:rsid w:val="007F033B"/>
    <w:rsid w:val="008204A2"/>
    <w:rsid w:val="00831C8F"/>
    <w:rsid w:val="0083517D"/>
    <w:rsid w:val="00844F8D"/>
    <w:rsid w:val="0085799F"/>
    <w:rsid w:val="00872EF6"/>
    <w:rsid w:val="008758EE"/>
    <w:rsid w:val="008973F5"/>
    <w:rsid w:val="008A5DEF"/>
    <w:rsid w:val="008B3CEB"/>
    <w:rsid w:val="008B467B"/>
    <w:rsid w:val="008F5070"/>
    <w:rsid w:val="009051E5"/>
    <w:rsid w:val="009064AC"/>
    <w:rsid w:val="009257B6"/>
    <w:rsid w:val="00934BB1"/>
    <w:rsid w:val="00936C7B"/>
    <w:rsid w:val="00941E47"/>
    <w:rsid w:val="009712FE"/>
    <w:rsid w:val="009733D3"/>
    <w:rsid w:val="0098178A"/>
    <w:rsid w:val="00982504"/>
    <w:rsid w:val="00983E24"/>
    <w:rsid w:val="0098422F"/>
    <w:rsid w:val="009B270D"/>
    <w:rsid w:val="009D4029"/>
    <w:rsid w:val="009E2929"/>
    <w:rsid w:val="009E4617"/>
    <w:rsid w:val="009F64F8"/>
    <w:rsid w:val="00A01CC8"/>
    <w:rsid w:val="00A335BE"/>
    <w:rsid w:val="00A35F9C"/>
    <w:rsid w:val="00A5468A"/>
    <w:rsid w:val="00A625E2"/>
    <w:rsid w:val="00A65947"/>
    <w:rsid w:val="00A75884"/>
    <w:rsid w:val="00A95ED6"/>
    <w:rsid w:val="00AA4CAB"/>
    <w:rsid w:val="00AA5654"/>
    <w:rsid w:val="00AD3BB0"/>
    <w:rsid w:val="00AE0F67"/>
    <w:rsid w:val="00AE1051"/>
    <w:rsid w:val="00AE43CD"/>
    <w:rsid w:val="00AF7B70"/>
    <w:rsid w:val="00B3410D"/>
    <w:rsid w:val="00B75CC5"/>
    <w:rsid w:val="00B763F2"/>
    <w:rsid w:val="00B8068E"/>
    <w:rsid w:val="00B867B0"/>
    <w:rsid w:val="00BA3ED9"/>
    <w:rsid w:val="00BA68DF"/>
    <w:rsid w:val="00BC4892"/>
    <w:rsid w:val="00C10F98"/>
    <w:rsid w:val="00C26518"/>
    <w:rsid w:val="00CA0738"/>
    <w:rsid w:val="00CB0509"/>
    <w:rsid w:val="00CB1293"/>
    <w:rsid w:val="00CB17EE"/>
    <w:rsid w:val="00CC3A12"/>
    <w:rsid w:val="00CD25D7"/>
    <w:rsid w:val="00CD2A9C"/>
    <w:rsid w:val="00CE7DE1"/>
    <w:rsid w:val="00D06189"/>
    <w:rsid w:val="00D42F96"/>
    <w:rsid w:val="00D46CE4"/>
    <w:rsid w:val="00D55282"/>
    <w:rsid w:val="00DA73F5"/>
    <w:rsid w:val="00DE3532"/>
    <w:rsid w:val="00DF30D2"/>
    <w:rsid w:val="00E014DB"/>
    <w:rsid w:val="00E01FF9"/>
    <w:rsid w:val="00E025CB"/>
    <w:rsid w:val="00E0594F"/>
    <w:rsid w:val="00E1188C"/>
    <w:rsid w:val="00E70F0D"/>
    <w:rsid w:val="00E7625E"/>
    <w:rsid w:val="00E83FDD"/>
    <w:rsid w:val="00EB0C00"/>
    <w:rsid w:val="00EC013A"/>
    <w:rsid w:val="00EF249B"/>
    <w:rsid w:val="00F00821"/>
    <w:rsid w:val="00F2115B"/>
    <w:rsid w:val="00F3147E"/>
    <w:rsid w:val="00F3466A"/>
    <w:rsid w:val="00F35C10"/>
    <w:rsid w:val="00F415DD"/>
    <w:rsid w:val="00F84D77"/>
    <w:rsid w:val="00F85264"/>
    <w:rsid w:val="00F944EF"/>
    <w:rsid w:val="00FF1D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54B"/>
  </w:style>
  <w:style w:type="paragraph" w:styleId="Ttulo1">
    <w:name w:val="heading 1"/>
    <w:basedOn w:val="Normal"/>
    <w:next w:val="Normal"/>
    <w:link w:val="Ttulo1Char"/>
    <w:qFormat/>
    <w:rsid w:val="004A554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A554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damensagemantes">
    <w:name w:val="Cabeç. da mensagem antes"/>
    <w:basedOn w:val="Cabealhodamensagem"/>
    <w:next w:val="Cabealhodamensagem"/>
    <w:rsid w:val="004A554B"/>
    <w:pPr>
      <w:keepLines/>
      <w:pBdr>
        <w:top w:val="none" w:sz="0" w:space="0" w:color="auto"/>
        <w:left w:val="none" w:sz="0" w:space="0" w:color="auto"/>
        <w:bottom w:val="none" w:sz="0" w:space="0" w:color="auto"/>
        <w:right w:val="none" w:sz="0" w:space="0" w:color="auto"/>
      </w:pBdr>
      <w:shd w:val="clear" w:color="auto" w:fill="auto"/>
      <w:tabs>
        <w:tab w:val="left" w:pos="1560"/>
      </w:tabs>
      <w:spacing w:line="415" w:lineRule="atLeast"/>
      <w:ind w:left="1560" w:right="-360" w:hanging="720"/>
    </w:pPr>
    <w:rPr>
      <w:rFonts w:ascii="Times New Roman" w:hAnsi="Times New Roman" w:cs="Times New Roman"/>
      <w:sz w:val="20"/>
      <w:szCs w:val="20"/>
    </w:rPr>
  </w:style>
  <w:style w:type="paragraph" w:styleId="Recuodecorpodetexto">
    <w:name w:val="Body Text Indent"/>
    <w:basedOn w:val="Normal"/>
    <w:link w:val="RecuodecorpodetextoChar"/>
    <w:rsid w:val="004A554B"/>
    <w:pPr>
      <w:spacing w:line="360" w:lineRule="auto"/>
      <w:ind w:firstLine="1134"/>
      <w:jc w:val="both"/>
    </w:pPr>
    <w:rPr>
      <w:rFonts w:ascii="Arial" w:hAnsi="Arial"/>
      <w:sz w:val="22"/>
    </w:rPr>
  </w:style>
  <w:style w:type="paragraph" w:styleId="Cabealhodamensagem">
    <w:name w:val="Message Header"/>
    <w:basedOn w:val="Normal"/>
    <w:rsid w:val="004A554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abealho">
    <w:name w:val="header"/>
    <w:basedOn w:val="Normal"/>
    <w:link w:val="CabealhoChar"/>
    <w:rsid w:val="00462646"/>
    <w:pPr>
      <w:tabs>
        <w:tab w:val="center" w:pos="4252"/>
        <w:tab w:val="right" w:pos="8504"/>
      </w:tabs>
    </w:pPr>
  </w:style>
  <w:style w:type="paragraph" w:styleId="Rodap">
    <w:name w:val="footer"/>
    <w:basedOn w:val="Normal"/>
    <w:link w:val="RodapChar"/>
    <w:uiPriority w:val="99"/>
    <w:rsid w:val="00462646"/>
    <w:pPr>
      <w:tabs>
        <w:tab w:val="center" w:pos="4252"/>
        <w:tab w:val="right" w:pos="8504"/>
      </w:tabs>
    </w:pPr>
  </w:style>
  <w:style w:type="table" w:styleId="Tabelacomgrade">
    <w:name w:val="Table Grid"/>
    <w:basedOn w:val="Tabelanormal"/>
    <w:rsid w:val="00462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462646"/>
    <w:rPr>
      <w:color w:val="0000FF"/>
      <w:u w:val="single"/>
    </w:rPr>
  </w:style>
  <w:style w:type="character" w:styleId="Forte">
    <w:name w:val="Strong"/>
    <w:basedOn w:val="Fontepargpadro"/>
    <w:qFormat/>
    <w:rsid w:val="000010BA"/>
    <w:rPr>
      <w:b/>
      <w:bCs/>
    </w:rPr>
  </w:style>
  <w:style w:type="character" w:customStyle="1" w:styleId="RodapChar">
    <w:name w:val="Rodapé Char"/>
    <w:basedOn w:val="Fontepargpadro"/>
    <w:link w:val="Rodap"/>
    <w:uiPriority w:val="99"/>
    <w:rsid w:val="000E414A"/>
  </w:style>
  <w:style w:type="character" w:customStyle="1" w:styleId="CabealhoChar">
    <w:name w:val="Cabeçalho Char"/>
    <w:basedOn w:val="Fontepargpadro"/>
    <w:link w:val="Cabealho"/>
    <w:rsid w:val="000477E0"/>
  </w:style>
  <w:style w:type="paragraph" w:styleId="Textodebalo">
    <w:name w:val="Balloon Text"/>
    <w:basedOn w:val="Normal"/>
    <w:link w:val="TextodebaloChar"/>
    <w:rsid w:val="00032A7B"/>
    <w:rPr>
      <w:rFonts w:ascii="Tahoma" w:hAnsi="Tahoma" w:cs="Tahoma"/>
      <w:sz w:val="16"/>
      <w:szCs w:val="16"/>
    </w:rPr>
  </w:style>
  <w:style w:type="character" w:customStyle="1" w:styleId="TextodebaloChar">
    <w:name w:val="Texto de balão Char"/>
    <w:basedOn w:val="Fontepargpadro"/>
    <w:link w:val="Textodebalo"/>
    <w:rsid w:val="00032A7B"/>
    <w:rPr>
      <w:rFonts w:ascii="Tahoma" w:hAnsi="Tahoma" w:cs="Tahoma"/>
      <w:sz w:val="16"/>
      <w:szCs w:val="16"/>
    </w:rPr>
  </w:style>
  <w:style w:type="paragraph" w:styleId="Recuodecorpodetexto2">
    <w:name w:val="Body Text Indent 2"/>
    <w:basedOn w:val="Normal"/>
    <w:link w:val="Recuodecorpodetexto2Char"/>
    <w:rsid w:val="00B75CC5"/>
    <w:pPr>
      <w:spacing w:after="120" w:line="480" w:lineRule="auto"/>
      <w:ind w:left="283"/>
    </w:pPr>
  </w:style>
  <w:style w:type="character" w:customStyle="1" w:styleId="Recuodecorpodetexto2Char">
    <w:name w:val="Recuo de corpo de texto 2 Char"/>
    <w:basedOn w:val="Fontepargpadro"/>
    <w:link w:val="Recuodecorpodetexto2"/>
    <w:rsid w:val="00B75CC5"/>
  </w:style>
  <w:style w:type="paragraph" w:styleId="PargrafodaLista">
    <w:name w:val="List Paragraph"/>
    <w:basedOn w:val="Normal"/>
    <w:uiPriority w:val="34"/>
    <w:qFormat/>
    <w:rsid w:val="00CB0509"/>
    <w:pPr>
      <w:ind w:left="720"/>
      <w:contextualSpacing/>
    </w:pPr>
  </w:style>
  <w:style w:type="character" w:customStyle="1" w:styleId="Ttulo1Char">
    <w:name w:val="Título 1 Char"/>
    <w:basedOn w:val="Fontepargpadro"/>
    <w:link w:val="Ttulo1"/>
    <w:rsid w:val="00483EB3"/>
    <w:rPr>
      <w:rFonts w:ascii="Arial" w:hAnsi="Arial" w:cs="Arial"/>
      <w:b/>
      <w:bCs/>
      <w:kern w:val="32"/>
      <w:sz w:val="32"/>
      <w:szCs w:val="32"/>
    </w:rPr>
  </w:style>
  <w:style w:type="character" w:customStyle="1" w:styleId="Ttulo2Char">
    <w:name w:val="Título 2 Char"/>
    <w:basedOn w:val="Fontepargpadro"/>
    <w:link w:val="Ttulo2"/>
    <w:rsid w:val="00483EB3"/>
    <w:rPr>
      <w:rFonts w:ascii="Arial" w:hAnsi="Arial" w:cs="Arial"/>
      <w:b/>
      <w:bCs/>
      <w:i/>
      <w:iCs/>
      <w:sz w:val="28"/>
      <w:szCs w:val="28"/>
    </w:rPr>
  </w:style>
  <w:style w:type="character" w:customStyle="1" w:styleId="RecuodecorpodetextoChar">
    <w:name w:val="Recuo de corpo de texto Char"/>
    <w:basedOn w:val="Fontepargpadro"/>
    <w:link w:val="Recuodecorpodetexto"/>
    <w:rsid w:val="00483EB3"/>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21064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1228</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ANEXO</vt:lpstr>
    </vt:vector>
  </TitlesOfParts>
  <Company>Hewlett-Packard Company</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dc:title>
  <dc:creator>patty</dc:creator>
  <cp:lastModifiedBy>valmirseveriano</cp:lastModifiedBy>
  <cp:revision>5</cp:revision>
  <cp:lastPrinted>2015-08-12T16:25:00Z</cp:lastPrinted>
  <dcterms:created xsi:type="dcterms:W3CDTF">2017-12-26T15:28:00Z</dcterms:created>
  <dcterms:modified xsi:type="dcterms:W3CDTF">2017-12-26T17:47:00Z</dcterms:modified>
</cp:coreProperties>
</file>